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FFC79BC" w:rsidR="00F72F4F" w:rsidRDefault="00F72F4F" w:rsidP="00F72F4F">
      <w:pPr>
        <w:pStyle w:val="CH"/>
      </w:pPr>
      <w:bookmarkStart w:id="0" w:name="historyclause"/>
      <w:r w:rsidRPr="006073EA">
        <w:t>3GPP RAN WG</w:t>
      </w:r>
      <w:r>
        <w:t>4</w:t>
      </w:r>
      <w:r w:rsidRPr="006073EA">
        <w:t xml:space="preserve"> Meeting #</w:t>
      </w:r>
      <w:r>
        <w:t>10</w:t>
      </w:r>
      <w:r w:rsidR="001E0983">
        <w:t>6</w:t>
      </w:r>
      <w:r>
        <w:tab/>
      </w:r>
      <w:r>
        <w:tab/>
      </w:r>
      <w:r w:rsidR="001775AC" w:rsidRPr="001775AC">
        <w:t>R4-2</w:t>
      </w:r>
      <w:r w:rsidR="00074135">
        <w:t>300364</w:t>
      </w:r>
    </w:p>
    <w:p w14:paraId="30F84CFF" w14:textId="77777777" w:rsidR="00B175F4" w:rsidRDefault="00B175F4" w:rsidP="00B175F4">
      <w:pPr>
        <w:pStyle w:val="CH"/>
        <w:tabs>
          <w:tab w:val="clear" w:pos="7920"/>
        </w:tabs>
      </w:pPr>
      <w:r w:rsidRPr="008365C4">
        <w:t>Athens, Greece, February 27</w:t>
      </w:r>
      <w:r w:rsidRPr="008365C4">
        <w:rPr>
          <w:vertAlign w:val="superscript"/>
        </w:rPr>
        <w:t>th</w:t>
      </w:r>
      <w:r w:rsidRPr="008365C4">
        <w:t xml:space="preserve"> – March 3</w:t>
      </w:r>
      <w:r w:rsidRPr="008365C4">
        <w:rPr>
          <w:vertAlign w:val="superscript"/>
        </w:rPr>
        <w:t>rd</w:t>
      </w:r>
      <w:r w:rsidRPr="008365C4">
        <w:t>, 2023</w:t>
      </w:r>
    </w:p>
    <w:p w14:paraId="39A0EE25" w14:textId="77777777" w:rsidR="00D309CC" w:rsidRDefault="00D309CC" w:rsidP="00D309CC">
      <w:pPr>
        <w:tabs>
          <w:tab w:val="left" w:pos="2160"/>
        </w:tabs>
        <w:rPr>
          <w:rFonts w:ascii="Arial" w:hAnsi="Arial" w:cs="Arial"/>
          <w:b/>
        </w:rPr>
      </w:pPr>
    </w:p>
    <w:p w14:paraId="6DDCE159" w14:textId="64DCD7FB" w:rsidR="00D309CC" w:rsidRPr="0008103A" w:rsidRDefault="00D309CC" w:rsidP="00D309CC">
      <w:pPr>
        <w:pStyle w:val="CH"/>
        <w:rPr>
          <w:b w:val="0"/>
        </w:rPr>
      </w:pPr>
      <w:r w:rsidRPr="0008103A">
        <w:t>Agenda item:</w:t>
      </w:r>
      <w:r>
        <w:tab/>
      </w:r>
      <w:r w:rsidR="004816DB">
        <w:t>8</w:t>
      </w:r>
      <w:r w:rsidR="00F26A01">
        <w:t>.</w:t>
      </w:r>
      <w:r w:rsidR="009D5653">
        <w:t>10</w:t>
      </w:r>
      <w:r w:rsidR="00F26A01">
        <w:t>.</w:t>
      </w:r>
      <w:r w:rsidR="004816DB">
        <w:t>2</w:t>
      </w:r>
    </w:p>
    <w:p w14:paraId="4DBE005A" w14:textId="4DFA2DBD" w:rsidR="00D309CC" w:rsidRPr="0008103A" w:rsidRDefault="00D309CC" w:rsidP="00D309CC">
      <w:pPr>
        <w:pStyle w:val="CH"/>
        <w:rPr>
          <w:b w:val="0"/>
        </w:rPr>
      </w:pPr>
      <w:r>
        <w:t>Source:</w:t>
      </w:r>
      <w:r>
        <w:tab/>
        <w:t>Apple</w:t>
      </w:r>
    </w:p>
    <w:p w14:paraId="0D2061A1" w14:textId="2B00BC5F" w:rsidR="00D309CC" w:rsidRDefault="00D309CC" w:rsidP="00D309CC">
      <w:pPr>
        <w:pStyle w:val="CH"/>
      </w:pPr>
      <w:r w:rsidRPr="0008103A">
        <w:t>Title:</w:t>
      </w:r>
      <w:r w:rsidRPr="0008103A">
        <w:tab/>
      </w:r>
      <w:r w:rsidR="009D5653" w:rsidRPr="009D5653">
        <w:rPr>
          <w:color w:val="000000"/>
          <w:sz w:val="22"/>
          <w:szCs w:val="22"/>
        </w:rPr>
        <w:t>MSD analysis for CA_n5-n77(2A) due to CA_n77(2A) 2UL IMD4</w:t>
      </w:r>
    </w:p>
    <w:p w14:paraId="052B1E0C" w14:textId="1E7CBAAF" w:rsidR="00104BC6" w:rsidRDefault="00104BC6" w:rsidP="00D309CC">
      <w:pPr>
        <w:pStyle w:val="CH"/>
      </w:pPr>
      <w:r>
        <w:t>WI/SI:</w:t>
      </w:r>
      <w:r>
        <w:tab/>
      </w:r>
      <w:r w:rsidR="00F26A01" w:rsidRPr="00F26A01">
        <w:t>NR_CADC_R18_2BDL_xBUL-Core</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BA034A" w:rsidRDefault="004768DA" w:rsidP="004768DA">
      <w:pPr>
        <w:jc w:val="both"/>
        <w:rPr>
          <w:sz w:val="22"/>
          <w:szCs w:val="22"/>
        </w:rPr>
      </w:pPr>
    </w:p>
    <w:p w14:paraId="3A6E8716" w14:textId="70A5A7D1" w:rsidR="00DB072A" w:rsidRDefault="001C64E9" w:rsidP="00FA631A">
      <w:pPr>
        <w:spacing w:after="120"/>
        <w:jc w:val="both"/>
        <w:rPr>
          <w:sz w:val="22"/>
          <w:szCs w:val="22"/>
        </w:rPr>
      </w:pPr>
      <w:r w:rsidRPr="00BA034A">
        <w:rPr>
          <w:sz w:val="22"/>
          <w:szCs w:val="22"/>
        </w:rPr>
        <w:t>CA combination</w:t>
      </w:r>
      <w:r w:rsidR="00D86327">
        <w:rPr>
          <w:sz w:val="22"/>
          <w:szCs w:val="22"/>
        </w:rPr>
        <w:t>s</w:t>
      </w:r>
      <w:r w:rsidRPr="00BA034A">
        <w:rPr>
          <w:sz w:val="22"/>
          <w:szCs w:val="22"/>
        </w:rPr>
        <w:t xml:space="preserve"> with sub-1GHz band</w:t>
      </w:r>
      <w:r w:rsidR="00D86327">
        <w:rPr>
          <w:sz w:val="22"/>
          <w:szCs w:val="22"/>
        </w:rPr>
        <w:t>s</w:t>
      </w:r>
      <w:r w:rsidRPr="00BA034A">
        <w:rPr>
          <w:sz w:val="22"/>
          <w:szCs w:val="22"/>
        </w:rPr>
        <w:t xml:space="preserve"> pairing with UL CA_n77(2A)</w:t>
      </w:r>
      <w:r w:rsidR="00D86327" w:rsidRPr="00D86327">
        <w:rPr>
          <w:sz w:val="22"/>
          <w:szCs w:val="22"/>
        </w:rPr>
        <w:t xml:space="preserve"> </w:t>
      </w:r>
      <w:r w:rsidR="00D86327" w:rsidRPr="00BA034A">
        <w:rPr>
          <w:sz w:val="22"/>
          <w:szCs w:val="22"/>
        </w:rPr>
        <w:t>such as CA_n5-n77(2A) and CA_n28-n77(2A)</w:t>
      </w:r>
      <w:r w:rsidRPr="00BA034A">
        <w:rPr>
          <w:sz w:val="22"/>
          <w:szCs w:val="22"/>
        </w:rPr>
        <w:t xml:space="preserve"> ha</w:t>
      </w:r>
      <w:r w:rsidR="00D86327">
        <w:rPr>
          <w:sz w:val="22"/>
          <w:szCs w:val="22"/>
        </w:rPr>
        <w:t>ve</w:t>
      </w:r>
      <w:r w:rsidRPr="00BA034A">
        <w:rPr>
          <w:sz w:val="22"/>
          <w:szCs w:val="22"/>
        </w:rPr>
        <w:t xml:space="preserve"> already been introduced in Rel-17. </w:t>
      </w:r>
      <w:r w:rsidR="0082461B" w:rsidRPr="00BA034A">
        <w:rPr>
          <w:sz w:val="22"/>
          <w:szCs w:val="22"/>
        </w:rPr>
        <w:t>In Rel-18, CA_n71</w:t>
      </w:r>
      <w:r w:rsidR="00B175F4">
        <w:rPr>
          <w:sz w:val="22"/>
          <w:szCs w:val="22"/>
        </w:rPr>
        <w:t>-</w:t>
      </w:r>
      <w:r w:rsidR="0082461B" w:rsidRPr="00BA034A">
        <w:rPr>
          <w:sz w:val="22"/>
          <w:szCs w:val="22"/>
        </w:rPr>
        <w:t>n77(3A) with UL CA_n77(2A) is further proposed</w:t>
      </w:r>
      <w:r w:rsidR="005D2525" w:rsidRPr="00BA034A">
        <w:rPr>
          <w:sz w:val="22"/>
          <w:szCs w:val="22"/>
        </w:rPr>
        <w:t xml:space="preserve"> [1].</w:t>
      </w:r>
      <w:r w:rsidR="0082461B" w:rsidRPr="00BA034A">
        <w:rPr>
          <w:sz w:val="22"/>
          <w:szCs w:val="22"/>
        </w:rPr>
        <w:t xml:space="preserve"> </w:t>
      </w:r>
      <w:r w:rsidRPr="00BA034A">
        <w:rPr>
          <w:sz w:val="22"/>
          <w:szCs w:val="22"/>
        </w:rPr>
        <w:t>Owing to the wide frequency range in Band n77</w:t>
      </w:r>
      <w:r w:rsidR="000C78DB" w:rsidRPr="00BA034A">
        <w:rPr>
          <w:sz w:val="22"/>
          <w:szCs w:val="22"/>
        </w:rPr>
        <w:t xml:space="preserve"> which is up to 900 MHz, </w:t>
      </w:r>
      <w:r w:rsidR="00A67034">
        <w:rPr>
          <w:sz w:val="22"/>
          <w:szCs w:val="22"/>
        </w:rPr>
        <w:t xml:space="preserve">low-band (LB) </w:t>
      </w:r>
      <w:r w:rsidR="00882D58">
        <w:rPr>
          <w:sz w:val="22"/>
          <w:szCs w:val="22"/>
        </w:rPr>
        <w:t>down-link (</w:t>
      </w:r>
      <w:r w:rsidR="00A67034">
        <w:rPr>
          <w:sz w:val="22"/>
          <w:szCs w:val="22"/>
        </w:rPr>
        <w:t>DL</w:t>
      </w:r>
      <w:r w:rsidR="00882D58">
        <w:rPr>
          <w:sz w:val="22"/>
          <w:szCs w:val="22"/>
        </w:rPr>
        <w:t>)</w:t>
      </w:r>
      <w:r w:rsidR="00A67034">
        <w:rPr>
          <w:sz w:val="22"/>
          <w:szCs w:val="22"/>
        </w:rPr>
        <w:t xml:space="preserve"> </w:t>
      </w:r>
      <w:r w:rsidR="000C78DB" w:rsidRPr="00BA034A">
        <w:rPr>
          <w:sz w:val="22"/>
          <w:szCs w:val="22"/>
        </w:rPr>
        <w:t xml:space="preserve">REFSENS </w:t>
      </w:r>
      <w:r w:rsidR="00A67034">
        <w:rPr>
          <w:sz w:val="22"/>
          <w:szCs w:val="22"/>
        </w:rPr>
        <w:t xml:space="preserve">could be potentially impacted by the </w:t>
      </w:r>
      <w:r w:rsidR="00882D58">
        <w:rPr>
          <w:sz w:val="22"/>
          <w:szCs w:val="22"/>
        </w:rPr>
        <w:t>n77 2UL intermodulation products due to the non-linearities in the n77 transmitter. The impact of n77 UL IMD2</w:t>
      </w:r>
      <w:r w:rsidR="00DB072A">
        <w:rPr>
          <w:sz w:val="22"/>
          <w:szCs w:val="22"/>
        </w:rPr>
        <w:t xml:space="preserve"> levels</w:t>
      </w:r>
      <w:r w:rsidR="00882D58">
        <w:rPr>
          <w:sz w:val="22"/>
          <w:szCs w:val="22"/>
        </w:rPr>
        <w:t xml:space="preserve"> on </w:t>
      </w:r>
      <w:r w:rsidR="000C78DB" w:rsidRPr="00BA034A">
        <w:rPr>
          <w:sz w:val="22"/>
          <w:szCs w:val="22"/>
        </w:rPr>
        <w:t>LB</w:t>
      </w:r>
      <w:r w:rsidR="00882D58">
        <w:rPr>
          <w:sz w:val="22"/>
          <w:szCs w:val="22"/>
        </w:rPr>
        <w:t xml:space="preserve"> </w:t>
      </w:r>
      <w:r w:rsidR="00DB072A">
        <w:rPr>
          <w:sz w:val="22"/>
          <w:szCs w:val="22"/>
        </w:rPr>
        <w:t xml:space="preserve">REFSENS </w:t>
      </w:r>
      <w:r w:rsidR="00882D58">
        <w:rPr>
          <w:sz w:val="22"/>
          <w:szCs w:val="22"/>
        </w:rPr>
        <w:t>has already been considered</w:t>
      </w:r>
      <w:r w:rsidR="00DB072A">
        <w:rPr>
          <w:sz w:val="22"/>
          <w:szCs w:val="22"/>
        </w:rPr>
        <w:t>. However</w:t>
      </w:r>
      <w:r w:rsidR="00882D58">
        <w:rPr>
          <w:sz w:val="22"/>
          <w:szCs w:val="22"/>
        </w:rPr>
        <w:t>,</w:t>
      </w:r>
      <w:r w:rsidR="00DB072A">
        <w:rPr>
          <w:sz w:val="22"/>
          <w:szCs w:val="22"/>
        </w:rPr>
        <w:t xml:space="preserve"> the IMD4 effects have not been analyzed yet. </w:t>
      </w:r>
    </w:p>
    <w:p w14:paraId="06E92CC7" w14:textId="1708D061" w:rsidR="008E7986" w:rsidRPr="0093313C" w:rsidRDefault="00DB072A" w:rsidP="00DB072A">
      <w:pPr>
        <w:spacing w:after="120"/>
        <w:jc w:val="both"/>
        <w:rPr>
          <w:rFonts w:ascii="Arial" w:hAnsi="Arial" w:cs="Arial"/>
          <w:sz w:val="20"/>
          <w:szCs w:val="20"/>
        </w:rPr>
      </w:pPr>
      <w:r>
        <w:rPr>
          <w:sz w:val="22"/>
          <w:szCs w:val="22"/>
        </w:rPr>
        <w:t>In this contribution paper, we share the results of our analysis for LB MSD for CA_n5</w:t>
      </w:r>
      <w:r w:rsidR="00EC5E6B">
        <w:rPr>
          <w:sz w:val="22"/>
          <w:szCs w:val="22"/>
        </w:rPr>
        <w:t>-</w:t>
      </w:r>
      <w:r>
        <w:rPr>
          <w:sz w:val="22"/>
          <w:szCs w:val="22"/>
        </w:rPr>
        <w:t>n77 (2A)</w:t>
      </w:r>
      <w:r w:rsidR="005F5D73">
        <w:rPr>
          <w:sz w:val="22"/>
          <w:szCs w:val="22"/>
        </w:rPr>
        <w:t xml:space="preserve"> combination</w:t>
      </w:r>
      <w:r>
        <w:rPr>
          <w:sz w:val="22"/>
          <w:szCs w:val="22"/>
        </w:rPr>
        <w:t xml:space="preserve">. Two n77 PA architectures are considered for the analysis, the single-PA </w:t>
      </w:r>
      <w:r w:rsidR="00FA1A17">
        <w:rPr>
          <w:sz w:val="22"/>
          <w:szCs w:val="22"/>
        </w:rPr>
        <w:t>architecture,</w:t>
      </w:r>
      <w:r>
        <w:rPr>
          <w:sz w:val="22"/>
          <w:szCs w:val="22"/>
        </w:rPr>
        <w:t xml:space="preserve"> and the dual-PA architecture.</w:t>
      </w:r>
      <w:r w:rsidR="00A95DCB">
        <w:rPr>
          <w:rFonts w:ascii="Arial" w:hAnsi="Arial" w:cs="Arial"/>
          <w:sz w:val="20"/>
          <w:szCs w:val="20"/>
        </w:rPr>
        <w:t xml:space="preserve">     </w:t>
      </w:r>
      <w:r w:rsidR="00A95DCB"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160FB82A"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12946531" w14:textId="5B0B1F1E" w:rsidR="000F3156" w:rsidRDefault="00523AE4" w:rsidP="00A51D63">
      <w:pPr>
        <w:spacing w:after="120"/>
        <w:jc w:val="both"/>
        <w:rPr>
          <w:sz w:val="22"/>
          <w:szCs w:val="22"/>
        </w:rPr>
      </w:pPr>
      <w:r w:rsidRPr="00BA034A">
        <w:rPr>
          <w:sz w:val="22"/>
          <w:szCs w:val="22"/>
        </w:rPr>
        <w:t>Figure 2-1 illustrates</w:t>
      </w:r>
      <w:r w:rsidR="00FA1A17">
        <w:rPr>
          <w:sz w:val="22"/>
          <w:szCs w:val="22"/>
        </w:rPr>
        <w:t xml:space="preserve"> </w:t>
      </w:r>
      <w:r w:rsidR="00466D81">
        <w:rPr>
          <w:sz w:val="22"/>
          <w:szCs w:val="22"/>
        </w:rPr>
        <w:t xml:space="preserve">the </w:t>
      </w:r>
      <w:r w:rsidR="00997493">
        <w:rPr>
          <w:sz w:val="22"/>
          <w:szCs w:val="22"/>
        </w:rPr>
        <w:t>impact of</w:t>
      </w:r>
      <w:r w:rsidR="00610715" w:rsidRPr="00BA034A">
        <w:rPr>
          <w:sz w:val="22"/>
          <w:szCs w:val="22"/>
        </w:rPr>
        <w:t xml:space="preserve"> n77 2UL IMD</w:t>
      </w:r>
      <w:r w:rsidR="00997493">
        <w:rPr>
          <w:sz w:val="22"/>
          <w:szCs w:val="22"/>
        </w:rPr>
        <w:t xml:space="preserve">4 on the </w:t>
      </w:r>
      <w:r w:rsidR="00466D81">
        <w:rPr>
          <w:sz w:val="22"/>
          <w:szCs w:val="22"/>
        </w:rPr>
        <w:t>n5 DL REFSENS.</w:t>
      </w:r>
      <w:r w:rsidR="00997493">
        <w:rPr>
          <w:sz w:val="22"/>
          <w:szCs w:val="22"/>
        </w:rPr>
        <w:t xml:space="preserve"> </w:t>
      </w:r>
      <w:r w:rsidR="00FA1A17">
        <w:rPr>
          <w:sz w:val="22"/>
          <w:szCs w:val="22"/>
        </w:rPr>
        <w:t>Non-linearities in the n77 TX chain will create intermodulation products (IMDs) that could land in the n5 DL and desensitize its receiver. For example, due to the 4</w:t>
      </w:r>
      <w:r w:rsidR="00FA1A17" w:rsidRPr="00FA1A17">
        <w:rPr>
          <w:sz w:val="22"/>
          <w:szCs w:val="22"/>
          <w:vertAlign w:val="superscript"/>
        </w:rPr>
        <w:t>th</w:t>
      </w:r>
      <w:r w:rsidR="00FA1A17">
        <w:rPr>
          <w:sz w:val="22"/>
          <w:szCs w:val="22"/>
        </w:rPr>
        <w:t xml:space="preserve"> order non-</w:t>
      </w:r>
      <w:r w:rsidR="008F2DBB">
        <w:rPr>
          <w:sz w:val="22"/>
          <w:szCs w:val="22"/>
        </w:rPr>
        <w:t xml:space="preserve">linearities, </w:t>
      </w:r>
      <w:r w:rsidR="00997493">
        <w:rPr>
          <w:sz w:val="22"/>
          <w:szCs w:val="22"/>
        </w:rPr>
        <w:t>two UL n77 components carrie</w:t>
      </w:r>
      <w:r w:rsidR="00FA1A17">
        <w:rPr>
          <w:sz w:val="22"/>
          <w:szCs w:val="22"/>
        </w:rPr>
        <w:t>r</w:t>
      </w:r>
      <w:r w:rsidR="00997493">
        <w:rPr>
          <w:sz w:val="22"/>
          <w:szCs w:val="22"/>
        </w:rPr>
        <w:t xml:space="preserve">s </w:t>
      </w:r>
      <w:r w:rsidR="00FA595A">
        <w:rPr>
          <w:sz w:val="22"/>
          <w:szCs w:val="22"/>
        </w:rPr>
        <w:t>(CC</w:t>
      </w:r>
      <w:r w:rsidR="00997493">
        <w:rPr>
          <w:sz w:val="22"/>
          <w:szCs w:val="22"/>
        </w:rPr>
        <w:t>1 = 3940 MHz and CC2 = 3500</w:t>
      </w:r>
      <w:r w:rsidR="00FA595A">
        <w:rPr>
          <w:sz w:val="22"/>
          <w:szCs w:val="22"/>
        </w:rPr>
        <w:t>MHz)</w:t>
      </w:r>
      <w:r w:rsidR="00FA1A17">
        <w:rPr>
          <w:sz w:val="22"/>
          <w:szCs w:val="22"/>
        </w:rPr>
        <w:t xml:space="preserve"> can create </w:t>
      </w:r>
      <w:r w:rsidR="008F2DBB">
        <w:rPr>
          <w:sz w:val="22"/>
          <w:szCs w:val="22"/>
        </w:rPr>
        <w:t xml:space="preserve">an intermod tone at </w:t>
      </w:r>
      <w:r w:rsidR="008F3684">
        <w:rPr>
          <w:sz w:val="22"/>
          <w:szCs w:val="22"/>
        </w:rPr>
        <w:t xml:space="preserve">frequency </w:t>
      </w:r>
      <w:r w:rsidR="008F2DBB">
        <w:rPr>
          <w:sz w:val="22"/>
          <w:szCs w:val="22"/>
        </w:rPr>
        <w:t xml:space="preserve">Frx = 2*CC1-2*CC2 = 2*3940-2*3500 = 880MHz which </w:t>
      </w:r>
      <w:r w:rsidR="00FA595A">
        <w:rPr>
          <w:sz w:val="22"/>
          <w:szCs w:val="22"/>
        </w:rPr>
        <w:t>is in</w:t>
      </w:r>
      <w:r w:rsidR="008F2DBB">
        <w:rPr>
          <w:sz w:val="22"/>
          <w:szCs w:val="22"/>
        </w:rPr>
        <w:t xml:space="preserve"> the n5 DL. </w:t>
      </w:r>
    </w:p>
    <w:p w14:paraId="4394CECC" w14:textId="77777777" w:rsidR="008F2DBB" w:rsidRPr="00BA034A" w:rsidRDefault="008F2DBB" w:rsidP="00A51D63">
      <w:pPr>
        <w:spacing w:after="120"/>
        <w:jc w:val="both"/>
        <w:rPr>
          <w:sz w:val="22"/>
          <w:szCs w:val="22"/>
        </w:rPr>
      </w:pPr>
    </w:p>
    <w:p w14:paraId="1A91FB62" w14:textId="6D658FAD" w:rsidR="00610715" w:rsidRPr="00BA034A" w:rsidRDefault="00610715" w:rsidP="001645BD">
      <w:pPr>
        <w:jc w:val="both"/>
        <w:rPr>
          <w:sz w:val="22"/>
          <w:szCs w:val="22"/>
        </w:rPr>
      </w:pPr>
    </w:p>
    <w:p w14:paraId="6C45DF13" w14:textId="28F7B98C" w:rsidR="00610715" w:rsidRPr="00BA034A" w:rsidRDefault="00FA1A17" w:rsidP="001645BD">
      <w:pPr>
        <w:spacing w:after="120"/>
        <w:jc w:val="center"/>
        <w:rPr>
          <w:sz w:val="22"/>
          <w:szCs w:val="22"/>
        </w:rPr>
      </w:pPr>
      <w:r w:rsidRPr="00FA1A17">
        <w:rPr>
          <w:noProof/>
          <w:sz w:val="22"/>
          <w:szCs w:val="22"/>
        </w:rPr>
        <w:drawing>
          <wp:inline distT="0" distB="0" distL="0" distR="0" wp14:anchorId="429609B3" wp14:editId="6395C4D1">
            <wp:extent cx="6824162" cy="2361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23757" cy="2430238"/>
                    </a:xfrm>
                    <a:prstGeom prst="rect">
                      <a:avLst/>
                    </a:prstGeom>
                  </pic:spPr>
                </pic:pic>
              </a:graphicData>
            </a:graphic>
          </wp:inline>
        </w:drawing>
      </w:r>
    </w:p>
    <w:p w14:paraId="13E29119" w14:textId="77777777" w:rsidR="001645BD" w:rsidRPr="00BA034A" w:rsidRDefault="001645BD" w:rsidP="001645BD">
      <w:pPr>
        <w:jc w:val="center"/>
        <w:rPr>
          <w:sz w:val="22"/>
          <w:szCs w:val="22"/>
        </w:rPr>
      </w:pPr>
    </w:p>
    <w:p w14:paraId="6A5AE9DE" w14:textId="07C4BABE" w:rsidR="000F3156" w:rsidRPr="00BA034A" w:rsidRDefault="001645BD" w:rsidP="00210E0A">
      <w:pPr>
        <w:spacing w:after="120"/>
        <w:jc w:val="center"/>
        <w:rPr>
          <w:sz w:val="22"/>
          <w:szCs w:val="22"/>
        </w:rPr>
      </w:pPr>
      <w:r w:rsidRPr="00BA034A">
        <w:rPr>
          <w:b/>
          <w:sz w:val="22"/>
          <w:szCs w:val="22"/>
        </w:rPr>
        <w:t xml:space="preserve">Figure </w:t>
      </w:r>
      <w:r w:rsidR="000D7AD7">
        <w:rPr>
          <w:b/>
          <w:sz w:val="22"/>
          <w:szCs w:val="22"/>
        </w:rPr>
        <w:t>2-</w:t>
      </w:r>
      <w:r w:rsidRPr="00BA034A">
        <w:rPr>
          <w:b/>
          <w:sz w:val="22"/>
          <w:szCs w:val="22"/>
        </w:rPr>
        <w:t>1</w:t>
      </w:r>
      <w:r w:rsidR="000D7AD7">
        <w:rPr>
          <w:b/>
          <w:sz w:val="22"/>
          <w:szCs w:val="22"/>
        </w:rPr>
        <w:t>:</w:t>
      </w:r>
      <w:r w:rsidRPr="00BA034A">
        <w:rPr>
          <w:b/>
          <w:sz w:val="22"/>
          <w:szCs w:val="22"/>
        </w:rPr>
        <w:t xml:space="preserve"> </w:t>
      </w:r>
      <w:r w:rsidR="00210E0A" w:rsidRPr="00BA034A">
        <w:rPr>
          <w:b/>
          <w:bCs/>
          <w:sz w:val="22"/>
          <w:szCs w:val="22"/>
        </w:rPr>
        <w:t>n5 DL REFSENS impact caused by n77 2UL IMD4 for CA_n5-n77(2A)</w:t>
      </w:r>
    </w:p>
    <w:p w14:paraId="592B77B2" w14:textId="77777777" w:rsidR="000D7AD7" w:rsidRDefault="000D7AD7" w:rsidP="006D0A3C">
      <w:pPr>
        <w:spacing w:after="120"/>
        <w:jc w:val="both"/>
        <w:rPr>
          <w:sz w:val="22"/>
          <w:szCs w:val="22"/>
        </w:rPr>
      </w:pPr>
    </w:p>
    <w:p w14:paraId="3AE0BF9A" w14:textId="582E1A4D" w:rsidR="001645BD" w:rsidRPr="00BA034A" w:rsidRDefault="00C13BE7" w:rsidP="009918E9">
      <w:pPr>
        <w:spacing w:after="120"/>
        <w:jc w:val="both"/>
        <w:rPr>
          <w:i/>
          <w:iCs/>
          <w:sz w:val="22"/>
          <w:szCs w:val="22"/>
        </w:rPr>
      </w:pPr>
      <w:r>
        <w:rPr>
          <w:sz w:val="22"/>
          <w:szCs w:val="22"/>
        </w:rPr>
        <w:t>The MSD was derived based on the RF front-end architecture shown in Figure</w:t>
      </w:r>
      <w:r w:rsidR="000D7AD7">
        <w:rPr>
          <w:sz w:val="22"/>
          <w:szCs w:val="22"/>
        </w:rPr>
        <w:t xml:space="preserve"> 2-2 below. This architecture assumes 2 </w:t>
      </w:r>
      <w:r w:rsidR="002E37B0">
        <w:rPr>
          <w:sz w:val="22"/>
          <w:szCs w:val="22"/>
        </w:rPr>
        <w:t xml:space="preserve">separate </w:t>
      </w:r>
      <w:r w:rsidR="000D7AD7">
        <w:rPr>
          <w:sz w:val="22"/>
          <w:szCs w:val="22"/>
        </w:rPr>
        <w:t>antennas, one for LB and one for UHB. For MSD calculations, we will consider two n77 PA architectures: The single-PA architecture where the 2 component carriers</w:t>
      </w:r>
      <w:r w:rsidR="009C5A3A">
        <w:rPr>
          <w:sz w:val="22"/>
          <w:szCs w:val="22"/>
        </w:rPr>
        <w:t xml:space="preserve"> go through the same PA, and the dual-PA architecture where the two component carriers are from who different PA’s (one PA covers the lower half of the n77 band while the other PA covers the upper half of n77</w:t>
      </w:r>
      <w:r w:rsidR="008F3684">
        <w:rPr>
          <w:sz w:val="22"/>
          <w:szCs w:val="22"/>
        </w:rPr>
        <w:t xml:space="preserve"> band</w:t>
      </w:r>
      <w:r w:rsidR="009C5A3A">
        <w:rPr>
          <w:sz w:val="22"/>
          <w:szCs w:val="22"/>
        </w:rPr>
        <w:t>.</w:t>
      </w:r>
      <w:r w:rsidR="008F3684">
        <w:rPr>
          <w:sz w:val="22"/>
          <w:szCs w:val="22"/>
        </w:rPr>
        <w:t xml:space="preserve"> </w:t>
      </w:r>
      <w:r w:rsidR="00196F64">
        <w:rPr>
          <w:sz w:val="22"/>
          <w:szCs w:val="22"/>
        </w:rPr>
        <w:t xml:space="preserve">As the diagram shows, the composite n77 IMD4 level at the n5 antenna will be based the main path and the coupling path.  </w:t>
      </w:r>
      <w:r w:rsidR="009C5A3A">
        <w:rPr>
          <w:sz w:val="22"/>
          <w:szCs w:val="22"/>
        </w:rPr>
        <w:t xml:space="preserve"> </w:t>
      </w:r>
      <w:r w:rsidR="00423B10" w:rsidRPr="00BA034A">
        <w:rPr>
          <w:i/>
          <w:iCs/>
          <w:sz w:val="22"/>
          <w:szCs w:val="22"/>
        </w:rPr>
        <w:t xml:space="preserve">    </w:t>
      </w:r>
    </w:p>
    <w:p w14:paraId="6AD08309" w14:textId="1F801F66" w:rsidR="002A394A" w:rsidRPr="00BA034A" w:rsidRDefault="00210E0A" w:rsidP="002A394A">
      <w:pPr>
        <w:jc w:val="both"/>
        <w:rPr>
          <w:sz w:val="22"/>
          <w:szCs w:val="22"/>
        </w:rPr>
      </w:pPr>
      <w:r w:rsidRPr="00BA034A">
        <w:rPr>
          <w:sz w:val="22"/>
          <w:szCs w:val="22"/>
        </w:rPr>
        <w:t xml:space="preserve"> </w:t>
      </w:r>
    </w:p>
    <w:p w14:paraId="1141588F" w14:textId="12EF2AE3" w:rsidR="002105DD" w:rsidRDefault="002105DD" w:rsidP="002A394A">
      <w:pPr>
        <w:jc w:val="both"/>
        <w:rPr>
          <w:rFonts w:ascii="Arial" w:hAnsi="Arial" w:cs="Arial"/>
          <w:sz w:val="20"/>
          <w:szCs w:val="20"/>
        </w:rPr>
      </w:pPr>
    </w:p>
    <w:p w14:paraId="7C4CFE22" w14:textId="13534AAC" w:rsidR="002105DD" w:rsidRDefault="0025356C" w:rsidP="00C90253">
      <w:pPr>
        <w:jc w:val="center"/>
        <w:rPr>
          <w:rFonts w:ascii="Arial" w:hAnsi="Arial" w:cs="Arial"/>
          <w:sz w:val="20"/>
          <w:szCs w:val="20"/>
        </w:rPr>
      </w:pPr>
      <w:r w:rsidRPr="0025356C">
        <w:rPr>
          <w:rFonts w:ascii="Arial" w:hAnsi="Arial" w:cs="Arial"/>
          <w:noProof/>
          <w:sz w:val="20"/>
          <w:szCs w:val="20"/>
        </w:rPr>
        <w:drawing>
          <wp:inline distT="0" distB="0" distL="0" distR="0" wp14:anchorId="7D645523" wp14:editId="44CA657A">
            <wp:extent cx="3836019" cy="293085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2172" cy="2973760"/>
                    </a:xfrm>
                    <a:prstGeom prst="rect">
                      <a:avLst/>
                    </a:prstGeom>
                  </pic:spPr>
                </pic:pic>
              </a:graphicData>
            </a:graphic>
          </wp:inline>
        </w:drawing>
      </w:r>
      <w:r w:rsidR="00C90253" w:rsidRPr="00C90253">
        <w:rPr>
          <w:rFonts w:ascii="Arial" w:hAnsi="Arial" w:cs="Arial"/>
          <w:sz w:val="20"/>
          <w:szCs w:val="20"/>
        </w:rPr>
        <w:t xml:space="preserve"> </w:t>
      </w:r>
      <w:r w:rsidR="00767634">
        <w:rPr>
          <w:rFonts w:ascii="Arial" w:hAnsi="Arial" w:cs="Arial"/>
          <w:sz w:val="20"/>
          <w:szCs w:val="20"/>
        </w:rPr>
        <w:t>ccc</w:t>
      </w:r>
      <w:r w:rsidR="00D150BB">
        <w:rPr>
          <w:rFonts w:ascii="Arial" w:hAnsi="Arial" w:cs="Arial"/>
          <w:sz w:val="20"/>
          <w:szCs w:val="20"/>
        </w:rPr>
        <w:br w:type="textWrapping" w:clear="all"/>
      </w:r>
    </w:p>
    <w:p w14:paraId="1201E220" w14:textId="6D4CB067" w:rsidR="002105DD" w:rsidRDefault="002105DD" w:rsidP="002A394A">
      <w:pPr>
        <w:jc w:val="both"/>
        <w:rPr>
          <w:rFonts w:ascii="Arial" w:hAnsi="Arial" w:cs="Arial"/>
          <w:sz w:val="20"/>
          <w:szCs w:val="20"/>
        </w:rPr>
      </w:pPr>
    </w:p>
    <w:p w14:paraId="6CE4254F" w14:textId="30CFB868" w:rsidR="000D7AD7" w:rsidRPr="00BA034A" w:rsidRDefault="000D7AD7" w:rsidP="000D7AD7">
      <w:pPr>
        <w:spacing w:after="120"/>
        <w:jc w:val="center"/>
        <w:rPr>
          <w:sz w:val="22"/>
          <w:szCs w:val="22"/>
        </w:rPr>
      </w:pPr>
      <w:r w:rsidRPr="00BA034A">
        <w:rPr>
          <w:b/>
          <w:sz w:val="22"/>
          <w:szCs w:val="22"/>
        </w:rPr>
        <w:t>Figure</w:t>
      </w:r>
      <w:r>
        <w:rPr>
          <w:b/>
          <w:sz w:val="22"/>
          <w:szCs w:val="22"/>
        </w:rPr>
        <w:t xml:space="preserve"> 2-2:</w:t>
      </w:r>
      <w:r w:rsidRPr="00BA034A">
        <w:rPr>
          <w:b/>
          <w:sz w:val="22"/>
          <w:szCs w:val="22"/>
        </w:rPr>
        <w:t xml:space="preserve"> </w:t>
      </w:r>
      <w:r w:rsidRPr="00BA034A">
        <w:rPr>
          <w:b/>
          <w:bCs/>
          <w:sz w:val="22"/>
          <w:szCs w:val="22"/>
        </w:rPr>
        <w:t>n5 DL REFSENS impact caused by n77 2UL IMD4 for CA_n5-n77(2A)</w:t>
      </w:r>
    </w:p>
    <w:p w14:paraId="321843E6" w14:textId="434BE344" w:rsidR="002105DD" w:rsidRPr="009C5A3A" w:rsidRDefault="002105DD" w:rsidP="002A394A">
      <w:pPr>
        <w:jc w:val="both"/>
        <w:rPr>
          <w:rFonts w:ascii="Arial" w:hAnsi="Arial" w:cs="Arial"/>
          <w:b/>
          <w:bCs/>
        </w:rPr>
      </w:pPr>
    </w:p>
    <w:p w14:paraId="20B9F9F2" w14:textId="4CF35636" w:rsidR="009C5A3A" w:rsidRPr="009C5A3A" w:rsidRDefault="009C5A3A" w:rsidP="009C5A3A">
      <w:pPr>
        <w:pStyle w:val="ListParagraph"/>
        <w:numPr>
          <w:ilvl w:val="1"/>
          <w:numId w:val="11"/>
        </w:numPr>
        <w:jc w:val="both"/>
        <w:rPr>
          <w:rFonts w:ascii="Arial" w:hAnsi="Arial" w:cs="Arial"/>
          <w:b/>
          <w:bCs/>
        </w:rPr>
      </w:pPr>
      <w:r w:rsidRPr="009C5A3A">
        <w:rPr>
          <w:rFonts w:ascii="Arial" w:hAnsi="Arial" w:cs="Arial"/>
          <w:b/>
          <w:bCs/>
        </w:rPr>
        <w:t>Single-PA Architecture</w:t>
      </w:r>
    </w:p>
    <w:p w14:paraId="19874D48" w14:textId="77777777" w:rsidR="008F3684" w:rsidRDefault="008F3684" w:rsidP="009C5A3A">
      <w:pPr>
        <w:jc w:val="both"/>
        <w:rPr>
          <w:rFonts w:ascii="Arial" w:hAnsi="Arial" w:cs="Arial"/>
          <w:sz w:val="20"/>
          <w:szCs w:val="20"/>
        </w:rPr>
      </w:pPr>
    </w:p>
    <w:p w14:paraId="2E3F3B39" w14:textId="4A318A07" w:rsidR="009C5A3A" w:rsidRDefault="008F3684" w:rsidP="009C5A3A">
      <w:pPr>
        <w:jc w:val="both"/>
        <w:rPr>
          <w:sz w:val="22"/>
          <w:szCs w:val="22"/>
        </w:rPr>
      </w:pPr>
      <w:r w:rsidRPr="008F3684">
        <w:rPr>
          <w:sz w:val="22"/>
          <w:szCs w:val="22"/>
        </w:rPr>
        <w:t xml:space="preserve">For the </w:t>
      </w:r>
      <w:r>
        <w:rPr>
          <w:sz w:val="22"/>
          <w:szCs w:val="22"/>
        </w:rPr>
        <w:t xml:space="preserve">single-PA architecture, the two n77 UL component </w:t>
      </w:r>
      <w:r w:rsidR="00F161C4">
        <w:rPr>
          <w:sz w:val="22"/>
          <w:szCs w:val="22"/>
        </w:rPr>
        <w:t xml:space="preserve">carriers will have the same power levels. </w:t>
      </w:r>
      <w:r w:rsidR="00F473D2">
        <w:rPr>
          <w:sz w:val="22"/>
          <w:szCs w:val="22"/>
        </w:rPr>
        <w:t>Table 2</w:t>
      </w:r>
      <w:r w:rsidR="0019166D">
        <w:rPr>
          <w:sz w:val="22"/>
          <w:szCs w:val="22"/>
        </w:rPr>
        <w:t>-</w:t>
      </w:r>
      <w:r w:rsidR="00F473D2">
        <w:rPr>
          <w:sz w:val="22"/>
          <w:szCs w:val="22"/>
        </w:rPr>
        <w:t>1</w:t>
      </w:r>
      <w:r w:rsidR="00072E10">
        <w:rPr>
          <w:sz w:val="22"/>
          <w:szCs w:val="22"/>
        </w:rPr>
        <w:t>-1</w:t>
      </w:r>
      <w:r w:rsidR="00F473D2">
        <w:rPr>
          <w:sz w:val="22"/>
          <w:szCs w:val="22"/>
        </w:rPr>
        <w:t xml:space="preserve"> </w:t>
      </w:r>
      <w:r w:rsidR="00973BE2">
        <w:rPr>
          <w:sz w:val="22"/>
          <w:szCs w:val="22"/>
        </w:rPr>
        <w:t>highlights</w:t>
      </w:r>
      <w:r w:rsidR="0019166D">
        <w:rPr>
          <w:sz w:val="22"/>
          <w:szCs w:val="22"/>
        </w:rPr>
        <w:t xml:space="preserve"> the IP4 levels for each component within the RF front end, while Table 2-</w:t>
      </w:r>
      <w:r w:rsidR="00072E10">
        <w:rPr>
          <w:sz w:val="22"/>
          <w:szCs w:val="22"/>
        </w:rPr>
        <w:t>1-</w:t>
      </w:r>
      <w:r w:rsidR="0019166D">
        <w:rPr>
          <w:sz w:val="22"/>
          <w:szCs w:val="22"/>
        </w:rPr>
        <w:t>2</w:t>
      </w:r>
      <w:r w:rsidR="00973BE2">
        <w:rPr>
          <w:sz w:val="22"/>
          <w:szCs w:val="22"/>
        </w:rPr>
        <w:t xml:space="preserve"> </w:t>
      </w:r>
      <w:r w:rsidR="00F161C4">
        <w:rPr>
          <w:sz w:val="22"/>
          <w:szCs w:val="22"/>
        </w:rPr>
        <w:t xml:space="preserve"> </w:t>
      </w:r>
      <w:r w:rsidR="0018581F">
        <w:rPr>
          <w:sz w:val="22"/>
          <w:szCs w:val="22"/>
        </w:rPr>
        <w:t>shows the isolation and rejection for different component n5 DL frequencies. The MSD calculation result is shown in Table 2-</w:t>
      </w:r>
      <w:r w:rsidR="00072E10">
        <w:rPr>
          <w:sz w:val="22"/>
          <w:szCs w:val="22"/>
        </w:rPr>
        <w:t>1-</w:t>
      </w:r>
      <w:r w:rsidR="0018581F">
        <w:rPr>
          <w:sz w:val="22"/>
          <w:szCs w:val="22"/>
        </w:rPr>
        <w:t>3.</w:t>
      </w:r>
    </w:p>
    <w:p w14:paraId="62767C4F" w14:textId="275E4F66" w:rsidR="00F161C4" w:rsidRDefault="00F161C4" w:rsidP="009C5A3A">
      <w:pPr>
        <w:jc w:val="both"/>
        <w:rPr>
          <w:sz w:val="22"/>
          <w:szCs w:val="22"/>
        </w:rPr>
      </w:pPr>
    </w:p>
    <w:tbl>
      <w:tblPr>
        <w:tblW w:w="9260" w:type="dxa"/>
        <w:jc w:val="center"/>
        <w:tblLook w:val="04A0" w:firstRow="1" w:lastRow="0" w:firstColumn="1" w:lastColumn="0" w:noHBand="0" w:noVBand="1"/>
      </w:tblPr>
      <w:tblGrid>
        <w:gridCol w:w="1855"/>
        <w:gridCol w:w="2365"/>
        <w:gridCol w:w="5040"/>
      </w:tblGrid>
      <w:tr w:rsidR="00767634" w:rsidRPr="00805736" w14:paraId="2C080D98" w14:textId="77777777" w:rsidTr="009421FB">
        <w:trPr>
          <w:trHeight w:val="259"/>
          <w:jc w:val="center"/>
        </w:trPr>
        <w:tc>
          <w:tcPr>
            <w:tcW w:w="1855" w:type="dxa"/>
            <w:tcBorders>
              <w:top w:val="single" w:sz="8" w:space="0" w:color="auto"/>
              <w:left w:val="single" w:sz="8" w:space="0" w:color="auto"/>
              <w:bottom w:val="nil"/>
              <w:right w:val="double" w:sz="6" w:space="0" w:color="auto"/>
            </w:tcBorders>
            <w:shd w:val="clear" w:color="auto" w:fill="D9D9D9" w:themeFill="background1" w:themeFillShade="D9"/>
            <w:noWrap/>
            <w:vAlign w:val="center"/>
            <w:hideMark/>
          </w:tcPr>
          <w:p w14:paraId="1709FAF5" w14:textId="77777777" w:rsidR="00767634" w:rsidRPr="009421FB" w:rsidRDefault="00767634" w:rsidP="00F03A6E">
            <w:pPr>
              <w:rPr>
                <w:b/>
                <w:bCs/>
                <w:color w:val="000000"/>
                <w:sz w:val="22"/>
                <w:szCs w:val="22"/>
                <w:lang w:eastAsia="zh-CN"/>
              </w:rPr>
            </w:pPr>
            <w:r w:rsidRPr="009421FB">
              <w:rPr>
                <w:b/>
                <w:bCs/>
                <w:color w:val="000000"/>
                <w:sz w:val="22"/>
                <w:szCs w:val="22"/>
                <w:lang w:eastAsia="zh-CN"/>
              </w:rPr>
              <w:t>Component</w:t>
            </w:r>
          </w:p>
        </w:tc>
        <w:tc>
          <w:tcPr>
            <w:tcW w:w="2365" w:type="dxa"/>
            <w:tcBorders>
              <w:top w:val="single" w:sz="8" w:space="0" w:color="auto"/>
              <w:left w:val="nil"/>
              <w:bottom w:val="double" w:sz="6" w:space="0" w:color="auto"/>
              <w:right w:val="single" w:sz="4" w:space="0" w:color="auto"/>
            </w:tcBorders>
            <w:shd w:val="clear" w:color="auto" w:fill="D9D9D9" w:themeFill="background1" w:themeFillShade="D9"/>
            <w:noWrap/>
            <w:vAlign w:val="center"/>
            <w:hideMark/>
          </w:tcPr>
          <w:p w14:paraId="74ED5940" w14:textId="27D5002C" w:rsidR="00767634" w:rsidRPr="009421FB" w:rsidRDefault="00767634" w:rsidP="00F03A6E">
            <w:pPr>
              <w:jc w:val="center"/>
              <w:rPr>
                <w:b/>
                <w:bCs/>
                <w:color w:val="000000"/>
                <w:sz w:val="22"/>
                <w:szCs w:val="22"/>
                <w:lang w:eastAsia="zh-CN"/>
              </w:rPr>
            </w:pPr>
            <w:r w:rsidRPr="009421FB">
              <w:rPr>
                <w:b/>
                <w:bCs/>
                <w:color w:val="000000"/>
                <w:sz w:val="22"/>
                <w:szCs w:val="22"/>
                <w:lang w:eastAsia="zh-CN"/>
              </w:rPr>
              <w:t>IP4 (dBm)</w:t>
            </w:r>
          </w:p>
        </w:tc>
        <w:tc>
          <w:tcPr>
            <w:tcW w:w="5040" w:type="dxa"/>
            <w:tcBorders>
              <w:top w:val="single" w:sz="8" w:space="0" w:color="auto"/>
              <w:left w:val="nil"/>
              <w:bottom w:val="double" w:sz="6" w:space="0" w:color="auto"/>
              <w:right w:val="single" w:sz="4" w:space="0" w:color="auto"/>
            </w:tcBorders>
            <w:shd w:val="clear" w:color="auto" w:fill="D9D9D9" w:themeFill="background1" w:themeFillShade="D9"/>
            <w:noWrap/>
            <w:vAlign w:val="center"/>
            <w:hideMark/>
          </w:tcPr>
          <w:p w14:paraId="5085DAB2" w14:textId="163A8BE9" w:rsidR="00767634" w:rsidRPr="009421FB" w:rsidRDefault="00767634" w:rsidP="00F03A6E">
            <w:pPr>
              <w:jc w:val="center"/>
              <w:rPr>
                <w:b/>
                <w:bCs/>
                <w:color w:val="000000"/>
                <w:sz w:val="22"/>
                <w:szCs w:val="22"/>
                <w:lang w:eastAsia="zh-CN"/>
              </w:rPr>
            </w:pPr>
            <w:r w:rsidRPr="009421FB">
              <w:rPr>
                <w:b/>
                <w:bCs/>
                <w:color w:val="000000"/>
                <w:sz w:val="22"/>
                <w:szCs w:val="22"/>
                <w:lang w:eastAsia="zh-CN"/>
              </w:rPr>
              <w:t>Comment</w:t>
            </w:r>
          </w:p>
        </w:tc>
      </w:tr>
      <w:tr w:rsidR="00767634" w:rsidRPr="00805736" w14:paraId="32ADFC06" w14:textId="77777777" w:rsidTr="009421FB">
        <w:trPr>
          <w:trHeight w:val="259"/>
          <w:jc w:val="center"/>
        </w:trPr>
        <w:tc>
          <w:tcPr>
            <w:tcW w:w="1855"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14:paraId="4BFE435B" w14:textId="0CA61EB4" w:rsidR="00767634" w:rsidRPr="009421FB" w:rsidRDefault="00AA473D" w:rsidP="00F03A6E">
            <w:pPr>
              <w:rPr>
                <w:color w:val="000000"/>
                <w:sz w:val="22"/>
                <w:szCs w:val="22"/>
                <w:lang w:eastAsia="zh-CN"/>
              </w:rPr>
            </w:pPr>
            <w:r w:rsidRPr="009421FB">
              <w:rPr>
                <w:color w:val="000000"/>
                <w:sz w:val="22"/>
                <w:szCs w:val="22"/>
                <w:lang w:eastAsia="zh-CN"/>
              </w:rPr>
              <w:t>PA Forward</w:t>
            </w:r>
          </w:p>
        </w:tc>
        <w:tc>
          <w:tcPr>
            <w:tcW w:w="2365" w:type="dxa"/>
            <w:tcBorders>
              <w:top w:val="double" w:sz="6" w:space="0" w:color="auto"/>
              <w:left w:val="double" w:sz="6" w:space="0" w:color="auto"/>
              <w:bottom w:val="single" w:sz="4" w:space="0" w:color="auto"/>
              <w:right w:val="single" w:sz="4" w:space="0" w:color="auto"/>
            </w:tcBorders>
            <w:shd w:val="clear" w:color="000000" w:fill="auto"/>
            <w:noWrap/>
            <w:vAlign w:val="center"/>
            <w:hideMark/>
          </w:tcPr>
          <w:p w14:paraId="746ACA4E" w14:textId="00C68C45" w:rsidR="00767634" w:rsidRPr="009421FB" w:rsidRDefault="005F705F" w:rsidP="00AA473D">
            <w:pPr>
              <w:jc w:val="center"/>
              <w:rPr>
                <w:color w:val="000000"/>
                <w:sz w:val="22"/>
                <w:szCs w:val="22"/>
                <w:lang w:eastAsia="zh-CN"/>
              </w:rPr>
            </w:pPr>
            <w:r w:rsidRPr="009421FB">
              <w:rPr>
                <w:color w:val="000000"/>
                <w:sz w:val="22"/>
                <w:szCs w:val="22"/>
                <w:lang w:eastAsia="zh-CN"/>
              </w:rPr>
              <w:t>34</w:t>
            </w:r>
          </w:p>
        </w:tc>
        <w:tc>
          <w:tcPr>
            <w:tcW w:w="5040" w:type="dxa"/>
            <w:tcBorders>
              <w:top w:val="double" w:sz="6" w:space="0" w:color="auto"/>
              <w:left w:val="nil"/>
              <w:bottom w:val="single" w:sz="4" w:space="0" w:color="auto"/>
              <w:right w:val="single" w:sz="4" w:space="0" w:color="auto"/>
            </w:tcBorders>
            <w:shd w:val="clear" w:color="000000" w:fill="auto"/>
            <w:noWrap/>
            <w:vAlign w:val="center"/>
            <w:hideMark/>
          </w:tcPr>
          <w:p w14:paraId="3FE000C8" w14:textId="718732FB" w:rsidR="00767634" w:rsidRPr="009421FB" w:rsidRDefault="00767634" w:rsidP="00767634">
            <w:pPr>
              <w:rPr>
                <w:color w:val="000000"/>
                <w:sz w:val="22"/>
                <w:szCs w:val="22"/>
                <w:lang w:eastAsia="zh-CN"/>
              </w:rPr>
            </w:pPr>
          </w:p>
        </w:tc>
      </w:tr>
      <w:tr w:rsidR="00767634" w:rsidRPr="00805736" w14:paraId="5534D0FB" w14:textId="77777777" w:rsidTr="009421FB">
        <w:trPr>
          <w:trHeight w:val="259"/>
          <w:jc w:val="center"/>
        </w:trPr>
        <w:tc>
          <w:tcPr>
            <w:tcW w:w="1855" w:type="dxa"/>
            <w:tcBorders>
              <w:top w:val="nil"/>
              <w:left w:val="single" w:sz="8" w:space="0" w:color="auto"/>
              <w:bottom w:val="single" w:sz="4" w:space="0" w:color="auto"/>
              <w:right w:val="double" w:sz="6" w:space="0" w:color="auto"/>
            </w:tcBorders>
            <w:shd w:val="clear" w:color="auto" w:fill="auto"/>
            <w:noWrap/>
            <w:vAlign w:val="center"/>
            <w:hideMark/>
          </w:tcPr>
          <w:p w14:paraId="57AA3550" w14:textId="6728CAC9" w:rsidR="00767634" w:rsidRPr="009421FB" w:rsidRDefault="00AA473D" w:rsidP="00F03A6E">
            <w:pPr>
              <w:rPr>
                <w:color w:val="000000"/>
                <w:sz w:val="22"/>
                <w:szCs w:val="22"/>
                <w:lang w:eastAsia="zh-CN"/>
              </w:rPr>
            </w:pPr>
            <w:r w:rsidRPr="009421FB">
              <w:rPr>
                <w:color w:val="000000"/>
                <w:sz w:val="22"/>
                <w:szCs w:val="22"/>
                <w:lang w:eastAsia="zh-CN"/>
              </w:rPr>
              <w:t>PA Reversed</w:t>
            </w:r>
          </w:p>
        </w:tc>
        <w:tc>
          <w:tcPr>
            <w:tcW w:w="2365" w:type="dxa"/>
            <w:tcBorders>
              <w:top w:val="single" w:sz="4" w:space="0" w:color="auto"/>
              <w:left w:val="double" w:sz="6" w:space="0" w:color="auto"/>
              <w:bottom w:val="single" w:sz="4" w:space="0" w:color="auto"/>
              <w:right w:val="single" w:sz="4" w:space="0" w:color="auto"/>
            </w:tcBorders>
            <w:shd w:val="clear" w:color="000000" w:fill="auto"/>
            <w:noWrap/>
            <w:vAlign w:val="center"/>
            <w:hideMark/>
          </w:tcPr>
          <w:p w14:paraId="37CC34AD" w14:textId="0122AC5B" w:rsidR="00767634" w:rsidRPr="009421FB" w:rsidRDefault="005F705F" w:rsidP="00F03A6E">
            <w:pPr>
              <w:jc w:val="center"/>
              <w:rPr>
                <w:color w:val="000000"/>
                <w:sz w:val="22"/>
                <w:szCs w:val="22"/>
                <w:lang w:eastAsia="zh-CN"/>
              </w:rPr>
            </w:pPr>
            <w:r w:rsidRPr="009421FB">
              <w:rPr>
                <w:color w:val="000000"/>
                <w:sz w:val="22"/>
                <w:szCs w:val="22"/>
                <w:lang w:eastAsia="zh-CN"/>
              </w:rPr>
              <w:t>32</w:t>
            </w:r>
          </w:p>
        </w:tc>
        <w:tc>
          <w:tcPr>
            <w:tcW w:w="5040" w:type="dxa"/>
            <w:tcBorders>
              <w:top w:val="single" w:sz="4" w:space="0" w:color="auto"/>
              <w:left w:val="nil"/>
              <w:bottom w:val="single" w:sz="4" w:space="0" w:color="auto"/>
              <w:right w:val="single" w:sz="4" w:space="0" w:color="auto"/>
            </w:tcBorders>
            <w:shd w:val="clear" w:color="000000" w:fill="auto"/>
            <w:noWrap/>
            <w:vAlign w:val="center"/>
            <w:hideMark/>
          </w:tcPr>
          <w:p w14:paraId="300D98EE" w14:textId="40391A29" w:rsidR="00767634" w:rsidRPr="009421FB" w:rsidRDefault="00767634" w:rsidP="00767634">
            <w:pPr>
              <w:rPr>
                <w:color w:val="000000"/>
                <w:sz w:val="22"/>
                <w:szCs w:val="22"/>
                <w:lang w:eastAsia="zh-CN"/>
              </w:rPr>
            </w:pPr>
          </w:p>
        </w:tc>
      </w:tr>
      <w:tr w:rsidR="00767634" w:rsidRPr="00805736" w14:paraId="1939BFD0" w14:textId="77777777" w:rsidTr="009421FB">
        <w:trPr>
          <w:trHeight w:val="259"/>
          <w:jc w:val="center"/>
        </w:trPr>
        <w:tc>
          <w:tcPr>
            <w:tcW w:w="1855" w:type="dxa"/>
            <w:tcBorders>
              <w:top w:val="nil"/>
              <w:left w:val="single" w:sz="8" w:space="0" w:color="auto"/>
              <w:bottom w:val="single" w:sz="4" w:space="0" w:color="auto"/>
              <w:right w:val="double" w:sz="6" w:space="0" w:color="auto"/>
            </w:tcBorders>
            <w:shd w:val="clear" w:color="auto" w:fill="auto"/>
            <w:noWrap/>
            <w:vAlign w:val="center"/>
            <w:hideMark/>
          </w:tcPr>
          <w:p w14:paraId="664215EE" w14:textId="77542F8D" w:rsidR="00767634" w:rsidRPr="009421FB" w:rsidRDefault="00AA473D" w:rsidP="00F03A6E">
            <w:pPr>
              <w:rPr>
                <w:color w:val="000000"/>
                <w:sz w:val="22"/>
                <w:szCs w:val="22"/>
                <w:lang w:eastAsia="zh-CN"/>
              </w:rPr>
            </w:pPr>
            <w:r w:rsidRPr="009421FB">
              <w:rPr>
                <w:color w:val="000000"/>
                <w:sz w:val="22"/>
                <w:szCs w:val="22"/>
                <w:lang w:eastAsia="zh-CN"/>
              </w:rPr>
              <w:t>T/R Switch</w:t>
            </w:r>
          </w:p>
        </w:tc>
        <w:tc>
          <w:tcPr>
            <w:tcW w:w="2365" w:type="dxa"/>
            <w:tcBorders>
              <w:top w:val="single" w:sz="4" w:space="0" w:color="auto"/>
              <w:left w:val="double" w:sz="6" w:space="0" w:color="auto"/>
              <w:bottom w:val="single" w:sz="4" w:space="0" w:color="auto"/>
              <w:right w:val="single" w:sz="4" w:space="0" w:color="auto"/>
            </w:tcBorders>
            <w:shd w:val="clear" w:color="000000" w:fill="auto"/>
            <w:noWrap/>
            <w:vAlign w:val="center"/>
            <w:hideMark/>
          </w:tcPr>
          <w:p w14:paraId="1050491E" w14:textId="2FD38A9D" w:rsidR="00767634" w:rsidRPr="009421FB" w:rsidRDefault="005F705F" w:rsidP="00F03A6E">
            <w:pPr>
              <w:jc w:val="center"/>
              <w:rPr>
                <w:color w:val="000000"/>
                <w:sz w:val="22"/>
                <w:szCs w:val="22"/>
                <w:lang w:eastAsia="zh-CN"/>
              </w:rPr>
            </w:pPr>
            <w:r w:rsidRPr="009421FB">
              <w:rPr>
                <w:color w:val="000000"/>
                <w:sz w:val="22"/>
                <w:szCs w:val="22"/>
                <w:lang w:eastAsia="zh-CN"/>
              </w:rPr>
              <w:t>60</w:t>
            </w:r>
          </w:p>
        </w:tc>
        <w:tc>
          <w:tcPr>
            <w:tcW w:w="5040" w:type="dxa"/>
            <w:tcBorders>
              <w:top w:val="single" w:sz="4" w:space="0" w:color="auto"/>
              <w:left w:val="nil"/>
              <w:bottom w:val="single" w:sz="4" w:space="0" w:color="auto"/>
              <w:right w:val="single" w:sz="4" w:space="0" w:color="auto"/>
            </w:tcBorders>
            <w:shd w:val="clear" w:color="000000" w:fill="auto"/>
            <w:noWrap/>
            <w:vAlign w:val="center"/>
            <w:hideMark/>
          </w:tcPr>
          <w:p w14:paraId="7311CED3" w14:textId="3AC570C2" w:rsidR="00767634" w:rsidRPr="009421FB" w:rsidRDefault="00767634" w:rsidP="00767634">
            <w:pPr>
              <w:rPr>
                <w:color w:val="000000"/>
                <w:sz w:val="22"/>
                <w:szCs w:val="22"/>
                <w:lang w:eastAsia="zh-CN"/>
              </w:rPr>
            </w:pPr>
          </w:p>
        </w:tc>
      </w:tr>
      <w:tr w:rsidR="00767634" w:rsidRPr="00805736" w14:paraId="3CD8F62B" w14:textId="77777777" w:rsidTr="009421FB">
        <w:trPr>
          <w:trHeight w:val="259"/>
          <w:jc w:val="center"/>
        </w:trPr>
        <w:tc>
          <w:tcPr>
            <w:tcW w:w="1855"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14:paraId="57806075" w14:textId="4A3D97ED" w:rsidR="00767634" w:rsidRPr="009421FB" w:rsidRDefault="00AA473D" w:rsidP="00F03A6E">
            <w:pPr>
              <w:rPr>
                <w:color w:val="000000"/>
                <w:sz w:val="22"/>
                <w:szCs w:val="22"/>
                <w:lang w:eastAsia="zh-CN"/>
              </w:rPr>
            </w:pPr>
            <w:r w:rsidRPr="009421FB">
              <w:rPr>
                <w:color w:val="000000"/>
                <w:sz w:val="22"/>
                <w:szCs w:val="22"/>
                <w:lang w:eastAsia="zh-CN"/>
              </w:rPr>
              <w:t>n77 Filter</w:t>
            </w:r>
          </w:p>
        </w:tc>
        <w:tc>
          <w:tcPr>
            <w:tcW w:w="2365" w:type="dxa"/>
            <w:tcBorders>
              <w:top w:val="single" w:sz="4" w:space="0" w:color="000000"/>
              <w:left w:val="double" w:sz="6" w:space="0" w:color="auto"/>
              <w:bottom w:val="single" w:sz="4" w:space="0" w:color="auto"/>
              <w:right w:val="single" w:sz="4" w:space="0" w:color="auto"/>
            </w:tcBorders>
            <w:shd w:val="clear" w:color="auto" w:fill="auto"/>
            <w:noWrap/>
            <w:vAlign w:val="center"/>
            <w:hideMark/>
          </w:tcPr>
          <w:p w14:paraId="730156CC" w14:textId="0BAEC35C" w:rsidR="00767634" w:rsidRPr="009421FB" w:rsidRDefault="005F705F" w:rsidP="00F03A6E">
            <w:pPr>
              <w:jc w:val="center"/>
              <w:rPr>
                <w:color w:val="000000"/>
                <w:sz w:val="22"/>
                <w:szCs w:val="22"/>
                <w:lang w:eastAsia="zh-CN"/>
              </w:rPr>
            </w:pPr>
            <w:r w:rsidRPr="009421FB">
              <w:rPr>
                <w:color w:val="000000"/>
                <w:sz w:val="22"/>
                <w:szCs w:val="22"/>
                <w:lang w:eastAsia="zh-CN"/>
              </w:rPr>
              <w:t>60</w:t>
            </w:r>
          </w:p>
        </w:tc>
        <w:tc>
          <w:tcPr>
            <w:tcW w:w="5040" w:type="dxa"/>
            <w:tcBorders>
              <w:top w:val="nil"/>
              <w:left w:val="nil"/>
              <w:bottom w:val="single" w:sz="4" w:space="0" w:color="auto"/>
              <w:right w:val="single" w:sz="4" w:space="0" w:color="auto"/>
            </w:tcBorders>
            <w:shd w:val="clear" w:color="auto" w:fill="auto"/>
            <w:noWrap/>
            <w:vAlign w:val="center"/>
            <w:hideMark/>
          </w:tcPr>
          <w:p w14:paraId="156BB856" w14:textId="2A6708BB" w:rsidR="00767634" w:rsidRPr="009421FB" w:rsidRDefault="00767634" w:rsidP="00F03A6E">
            <w:pPr>
              <w:jc w:val="center"/>
              <w:rPr>
                <w:color w:val="000000"/>
                <w:sz w:val="22"/>
                <w:szCs w:val="22"/>
                <w:lang w:eastAsia="zh-CN"/>
              </w:rPr>
            </w:pPr>
          </w:p>
        </w:tc>
      </w:tr>
      <w:tr w:rsidR="00767634" w:rsidRPr="00805736" w14:paraId="0578F386" w14:textId="77777777" w:rsidTr="009421FB">
        <w:trPr>
          <w:trHeight w:val="259"/>
          <w:jc w:val="center"/>
        </w:trPr>
        <w:tc>
          <w:tcPr>
            <w:tcW w:w="1855"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14:paraId="7FC4419F" w14:textId="77777777" w:rsidR="00767634" w:rsidRPr="009421FB" w:rsidRDefault="00767634" w:rsidP="00F03A6E">
            <w:pPr>
              <w:rPr>
                <w:color w:val="000000"/>
                <w:sz w:val="22"/>
                <w:szCs w:val="22"/>
                <w:lang w:eastAsia="zh-CN"/>
              </w:rPr>
            </w:pPr>
            <w:r w:rsidRPr="009421FB">
              <w:rPr>
                <w:color w:val="000000"/>
                <w:sz w:val="22"/>
                <w:szCs w:val="22"/>
                <w:lang w:eastAsia="zh-CN"/>
              </w:rPr>
              <w:t>LNA</w:t>
            </w:r>
          </w:p>
        </w:tc>
        <w:tc>
          <w:tcPr>
            <w:tcW w:w="2365" w:type="dxa"/>
            <w:tcBorders>
              <w:top w:val="nil"/>
              <w:left w:val="nil"/>
              <w:bottom w:val="single" w:sz="8" w:space="0" w:color="auto"/>
              <w:right w:val="single" w:sz="4" w:space="0" w:color="auto"/>
            </w:tcBorders>
            <w:shd w:val="clear" w:color="auto" w:fill="auto"/>
            <w:noWrap/>
            <w:vAlign w:val="center"/>
            <w:hideMark/>
          </w:tcPr>
          <w:p w14:paraId="27165EAF" w14:textId="117E4F11" w:rsidR="00767634" w:rsidRPr="009421FB" w:rsidRDefault="005F705F" w:rsidP="00F03A6E">
            <w:pPr>
              <w:jc w:val="center"/>
              <w:rPr>
                <w:color w:val="000000"/>
                <w:sz w:val="22"/>
                <w:szCs w:val="22"/>
                <w:lang w:eastAsia="zh-CN"/>
              </w:rPr>
            </w:pPr>
            <w:r w:rsidRPr="009421FB">
              <w:rPr>
                <w:color w:val="000000"/>
                <w:sz w:val="22"/>
                <w:szCs w:val="22"/>
                <w:lang w:eastAsia="zh-CN"/>
              </w:rPr>
              <w:t>-6</w:t>
            </w:r>
          </w:p>
        </w:tc>
        <w:tc>
          <w:tcPr>
            <w:tcW w:w="5040" w:type="dxa"/>
            <w:tcBorders>
              <w:top w:val="nil"/>
              <w:left w:val="nil"/>
              <w:bottom w:val="single" w:sz="8" w:space="0" w:color="auto"/>
              <w:right w:val="single" w:sz="4" w:space="0" w:color="auto"/>
            </w:tcBorders>
            <w:shd w:val="clear" w:color="auto" w:fill="auto"/>
            <w:noWrap/>
            <w:vAlign w:val="center"/>
            <w:hideMark/>
          </w:tcPr>
          <w:p w14:paraId="203B2509" w14:textId="257BBC84" w:rsidR="00767634" w:rsidRPr="009421FB" w:rsidRDefault="00767634" w:rsidP="00F03A6E">
            <w:pPr>
              <w:jc w:val="center"/>
              <w:rPr>
                <w:color w:val="000000"/>
                <w:sz w:val="22"/>
                <w:szCs w:val="22"/>
                <w:lang w:eastAsia="zh-CN"/>
              </w:rPr>
            </w:pPr>
          </w:p>
        </w:tc>
      </w:tr>
    </w:tbl>
    <w:p w14:paraId="6818B5F9" w14:textId="583AA643" w:rsidR="00D150BB" w:rsidRDefault="00D150BB" w:rsidP="009C5A3A">
      <w:pPr>
        <w:jc w:val="both"/>
        <w:rPr>
          <w:sz w:val="22"/>
          <w:szCs w:val="22"/>
        </w:rPr>
      </w:pPr>
    </w:p>
    <w:p w14:paraId="5D094EF3" w14:textId="25FA1B28" w:rsidR="00D150BB" w:rsidRDefault="001E450D" w:rsidP="001E450D">
      <w:pPr>
        <w:spacing w:after="120"/>
        <w:jc w:val="center"/>
        <w:rPr>
          <w:sz w:val="22"/>
          <w:szCs w:val="22"/>
        </w:rPr>
      </w:pPr>
      <w:r>
        <w:rPr>
          <w:b/>
          <w:sz w:val="22"/>
          <w:szCs w:val="22"/>
        </w:rPr>
        <w:t>Table 2</w:t>
      </w:r>
      <w:r w:rsidR="000A4D1A">
        <w:rPr>
          <w:b/>
          <w:sz w:val="22"/>
          <w:szCs w:val="22"/>
        </w:rPr>
        <w:t>.</w:t>
      </w:r>
      <w:r>
        <w:rPr>
          <w:b/>
          <w:sz w:val="22"/>
          <w:szCs w:val="22"/>
        </w:rPr>
        <w:t>1</w:t>
      </w:r>
      <w:r w:rsidR="00072E10">
        <w:rPr>
          <w:b/>
          <w:sz w:val="22"/>
          <w:szCs w:val="22"/>
        </w:rPr>
        <w:t>-1</w:t>
      </w:r>
      <w:r>
        <w:rPr>
          <w:b/>
          <w:sz w:val="22"/>
          <w:szCs w:val="22"/>
        </w:rPr>
        <w:t>:</w:t>
      </w:r>
      <w:r w:rsidRPr="00BA034A">
        <w:rPr>
          <w:b/>
          <w:sz w:val="22"/>
          <w:szCs w:val="22"/>
        </w:rPr>
        <w:t xml:space="preserve"> </w:t>
      </w:r>
      <w:r w:rsidR="00C90253">
        <w:rPr>
          <w:b/>
          <w:bCs/>
          <w:sz w:val="22"/>
          <w:szCs w:val="22"/>
        </w:rPr>
        <w:t>Front-end component linearity parameters for MSD calculations</w:t>
      </w:r>
    </w:p>
    <w:p w14:paraId="0D56AA49" w14:textId="50CF5E7F" w:rsidR="00D150BB" w:rsidRDefault="00D150BB" w:rsidP="009C5A3A">
      <w:pPr>
        <w:jc w:val="both"/>
        <w:rPr>
          <w:sz w:val="22"/>
          <w:szCs w:val="22"/>
        </w:rPr>
      </w:pPr>
    </w:p>
    <w:tbl>
      <w:tblPr>
        <w:tblW w:w="9416" w:type="dxa"/>
        <w:jc w:val="center"/>
        <w:tblLook w:val="04A0" w:firstRow="1" w:lastRow="0" w:firstColumn="1" w:lastColumn="0" w:noHBand="0" w:noVBand="1"/>
      </w:tblPr>
      <w:tblGrid>
        <w:gridCol w:w="4736"/>
        <w:gridCol w:w="1530"/>
        <w:gridCol w:w="3150"/>
      </w:tblGrid>
      <w:tr w:rsidR="00D150BB" w:rsidRPr="00805736" w14:paraId="5C06794A" w14:textId="77777777" w:rsidTr="009421FB">
        <w:trPr>
          <w:trHeight w:val="324"/>
          <w:jc w:val="center"/>
        </w:trPr>
        <w:tc>
          <w:tcPr>
            <w:tcW w:w="4736" w:type="dxa"/>
            <w:tcBorders>
              <w:top w:val="single" w:sz="8" w:space="0" w:color="auto"/>
              <w:left w:val="single" w:sz="8" w:space="0" w:color="auto"/>
              <w:bottom w:val="nil"/>
              <w:right w:val="double" w:sz="6" w:space="0" w:color="auto"/>
            </w:tcBorders>
            <w:shd w:val="clear" w:color="auto" w:fill="D9D9D9" w:themeFill="background1" w:themeFillShade="D9"/>
            <w:noWrap/>
            <w:vAlign w:val="center"/>
            <w:hideMark/>
          </w:tcPr>
          <w:p w14:paraId="221F8038" w14:textId="77777777" w:rsidR="00D150BB" w:rsidRPr="009421FB" w:rsidRDefault="00D150BB" w:rsidP="00F03A6E">
            <w:pPr>
              <w:rPr>
                <w:b/>
                <w:bCs/>
                <w:color w:val="000000"/>
                <w:sz w:val="22"/>
                <w:szCs w:val="22"/>
                <w:lang w:eastAsia="zh-CN"/>
              </w:rPr>
            </w:pPr>
            <w:r w:rsidRPr="009421FB">
              <w:rPr>
                <w:b/>
                <w:bCs/>
                <w:color w:val="000000"/>
                <w:sz w:val="22"/>
                <w:szCs w:val="22"/>
                <w:lang w:eastAsia="zh-CN"/>
              </w:rPr>
              <w:t>Isolation Parameter</w:t>
            </w:r>
          </w:p>
        </w:tc>
        <w:tc>
          <w:tcPr>
            <w:tcW w:w="1530" w:type="dxa"/>
            <w:tcBorders>
              <w:top w:val="single" w:sz="8" w:space="0" w:color="auto"/>
              <w:left w:val="nil"/>
              <w:bottom w:val="nil"/>
              <w:right w:val="single" w:sz="4" w:space="0" w:color="auto"/>
            </w:tcBorders>
            <w:shd w:val="clear" w:color="auto" w:fill="D9D9D9" w:themeFill="background1" w:themeFillShade="D9"/>
            <w:noWrap/>
            <w:vAlign w:val="center"/>
            <w:hideMark/>
          </w:tcPr>
          <w:p w14:paraId="2D869B91" w14:textId="77777777" w:rsidR="00D150BB" w:rsidRPr="009421FB" w:rsidRDefault="00D150BB" w:rsidP="00F03A6E">
            <w:pPr>
              <w:jc w:val="center"/>
              <w:rPr>
                <w:b/>
                <w:bCs/>
                <w:color w:val="000000"/>
                <w:sz w:val="22"/>
                <w:szCs w:val="22"/>
                <w:lang w:eastAsia="zh-CN"/>
              </w:rPr>
            </w:pPr>
            <w:r w:rsidRPr="009421FB">
              <w:rPr>
                <w:b/>
                <w:bCs/>
                <w:color w:val="000000"/>
                <w:sz w:val="22"/>
                <w:szCs w:val="22"/>
                <w:lang w:eastAsia="zh-CN"/>
              </w:rPr>
              <w:t>Value (dB)</w:t>
            </w:r>
          </w:p>
        </w:tc>
        <w:tc>
          <w:tcPr>
            <w:tcW w:w="3150" w:type="dxa"/>
            <w:tcBorders>
              <w:top w:val="single" w:sz="8" w:space="0" w:color="auto"/>
              <w:left w:val="nil"/>
              <w:bottom w:val="nil"/>
              <w:right w:val="single" w:sz="8" w:space="0" w:color="auto"/>
            </w:tcBorders>
            <w:shd w:val="clear" w:color="auto" w:fill="D9D9D9" w:themeFill="background1" w:themeFillShade="D9"/>
            <w:noWrap/>
            <w:vAlign w:val="center"/>
            <w:hideMark/>
          </w:tcPr>
          <w:p w14:paraId="200ADE7F" w14:textId="77777777" w:rsidR="00D150BB" w:rsidRPr="009421FB" w:rsidRDefault="00D150BB" w:rsidP="00F03A6E">
            <w:pPr>
              <w:rPr>
                <w:b/>
                <w:bCs/>
                <w:color w:val="000000"/>
                <w:sz w:val="22"/>
                <w:szCs w:val="22"/>
                <w:lang w:eastAsia="zh-CN"/>
              </w:rPr>
            </w:pPr>
            <w:r w:rsidRPr="009421FB">
              <w:rPr>
                <w:b/>
                <w:bCs/>
                <w:color w:val="000000"/>
                <w:sz w:val="22"/>
                <w:szCs w:val="22"/>
                <w:lang w:eastAsia="zh-CN"/>
              </w:rPr>
              <w:t>Comment</w:t>
            </w:r>
          </w:p>
        </w:tc>
      </w:tr>
      <w:tr w:rsidR="00D150BB" w:rsidRPr="00805736" w14:paraId="3B7CE359" w14:textId="77777777" w:rsidTr="009421FB">
        <w:trPr>
          <w:trHeight w:val="288"/>
          <w:jc w:val="center"/>
        </w:trPr>
        <w:tc>
          <w:tcPr>
            <w:tcW w:w="4736"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14:paraId="7F67ECD6" w14:textId="77777777" w:rsidR="00D150BB" w:rsidRPr="009421FB" w:rsidRDefault="00D150BB" w:rsidP="00F03A6E">
            <w:pPr>
              <w:rPr>
                <w:color w:val="000000"/>
                <w:sz w:val="22"/>
                <w:szCs w:val="22"/>
                <w:lang w:eastAsia="zh-CN"/>
              </w:rPr>
            </w:pPr>
            <w:r w:rsidRPr="009421FB">
              <w:rPr>
                <w:color w:val="000000"/>
                <w:sz w:val="22"/>
                <w:szCs w:val="22"/>
                <w:lang w:eastAsia="zh-CN"/>
              </w:rPr>
              <w:t>Antenna to Antenna</w:t>
            </w:r>
          </w:p>
        </w:tc>
        <w:tc>
          <w:tcPr>
            <w:tcW w:w="1530" w:type="dxa"/>
            <w:tcBorders>
              <w:top w:val="double" w:sz="6" w:space="0" w:color="auto"/>
              <w:left w:val="nil"/>
              <w:bottom w:val="single" w:sz="4" w:space="0" w:color="auto"/>
              <w:right w:val="single" w:sz="4" w:space="0" w:color="auto"/>
            </w:tcBorders>
            <w:shd w:val="clear" w:color="auto" w:fill="auto"/>
            <w:noWrap/>
            <w:vAlign w:val="center"/>
            <w:hideMark/>
          </w:tcPr>
          <w:p w14:paraId="50F5CF98" w14:textId="77777777" w:rsidR="00D150BB" w:rsidRPr="009421FB" w:rsidRDefault="00D150BB" w:rsidP="00F03A6E">
            <w:pPr>
              <w:jc w:val="center"/>
              <w:rPr>
                <w:color w:val="000000"/>
                <w:sz w:val="22"/>
                <w:szCs w:val="22"/>
                <w:lang w:eastAsia="zh-CN"/>
              </w:rPr>
            </w:pPr>
            <w:r w:rsidRPr="009421FB">
              <w:rPr>
                <w:color w:val="000000"/>
                <w:sz w:val="22"/>
                <w:szCs w:val="22"/>
                <w:lang w:eastAsia="zh-CN"/>
              </w:rPr>
              <w:t>10</w:t>
            </w:r>
          </w:p>
        </w:tc>
        <w:tc>
          <w:tcPr>
            <w:tcW w:w="3150" w:type="dxa"/>
            <w:tcBorders>
              <w:top w:val="double" w:sz="6" w:space="0" w:color="auto"/>
              <w:left w:val="nil"/>
              <w:bottom w:val="single" w:sz="4" w:space="0" w:color="auto"/>
              <w:right w:val="single" w:sz="8" w:space="0" w:color="auto"/>
            </w:tcBorders>
            <w:shd w:val="clear" w:color="auto" w:fill="auto"/>
            <w:noWrap/>
            <w:vAlign w:val="center"/>
            <w:hideMark/>
          </w:tcPr>
          <w:p w14:paraId="0129CBD2" w14:textId="1D3A4267" w:rsidR="00D150BB" w:rsidRPr="009421FB" w:rsidRDefault="00E821DC" w:rsidP="00F03A6E">
            <w:pPr>
              <w:rPr>
                <w:color w:val="000000"/>
                <w:sz w:val="22"/>
                <w:szCs w:val="22"/>
                <w:lang w:eastAsia="zh-CN"/>
              </w:rPr>
            </w:pPr>
            <w:r w:rsidRPr="009421FB">
              <w:rPr>
                <w:color w:val="000000"/>
                <w:sz w:val="22"/>
                <w:szCs w:val="22"/>
                <w:lang w:eastAsia="zh-CN"/>
              </w:rPr>
              <w:t>n77 main</w:t>
            </w:r>
            <w:r w:rsidR="00D150BB" w:rsidRPr="009421FB">
              <w:rPr>
                <w:color w:val="000000"/>
                <w:sz w:val="22"/>
                <w:szCs w:val="22"/>
                <w:lang w:eastAsia="zh-CN"/>
              </w:rPr>
              <w:t xml:space="preserve"> antenna to </w:t>
            </w:r>
            <w:r w:rsidRPr="009421FB">
              <w:rPr>
                <w:color w:val="000000"/>
                <w:sz w:val="22"/>
                <w:szCs w:val="22"/>
                <w:lang w:eastAsia="zh-CN"/>
              </w:rPr>
              <w:t>n5</w:t>
            </w:r>
            <w:r w:rsidR="001E450D" w:rsidRPr="009421FB">
              <w:rPr>
                <w:color w:val="000000"/>
                <w:sz w:val="22"/>
                <w:szCs w:val="22"/>
                <w:lang w:eastAsia="zh-CN"/>
              </w:rPr>
              <w:t xml:space="preserve"> main and n5 diversity</w:t>
            </w:r>
            <w:r w:rsidRPr="009421FB">
              <w:rPr>
                <w:color w:val="000000"/>
                <w:sz w:val="22"/>
                <w:szCs w:val="22"/>
                <w:lang w:eastAsia="zh-CN"/>
              </w:rPr>
              <w:t xml:space="preserve"> </w:t>
            </w:r>
            <w:r w:rsidR="00D150BB" w:rsidRPr="009421FB">
              <w:rPr>
                <w:color w:val="000000"/>
                <w:sz w:val="22"/>
                <w:szCs w:val="22"/>
                <w:lang w:eastAsia="zh-CN"/>
              </w:rPr>
              <w:t>antenna</w:t>
            </w:r>
          </w:p>
        </w:tc>
      </w:tr>
      <w:tr w:rsidR="00D150BB" w:rsidRPr="00805736" w14:paraId="6626D474" w14:textId="77777777" w:rsidTr="009421FB">
        <w:trPr>
          <w:trHeight w:val="288"/>
          <w:jc w:val="center"/>
        </w:trPr>
        <w:tc>
          <w:tcPr>
            <w:tcW w:w="4736" w:type="dxa"/>
            <w:tcBorders>
              <w:top w:val="nil"/>
              <w:left w:val="single" w:sz="8" w:space="0" w:color="auto"/>
              <w:bottom w:val="single" w:sz="4" w:space="0" w:color="auto"/>
              <w:right w:val="double" w:sz="6" w:space="0" w:color="auto"/>
            </w:tcBorders>
            <w:shd w:val="clear" w:color="auto" w:fill="auto"/>
            <w:noWrap/>
            <w:vAlign w:val="center"/>
            <w:hideMark/>
          </w:tcPr>
          <w:p w14:paraId="412A9FAE" w14:textId="4EA82DF2" w:rsidR="00D150BB" w:rsidRPr="009421FB" w:rsidRDefault="00E821DC" w:rsidP="00F03A6E">
            <w:pPr>
              <w:rPr>
                <w:color w:val="000000"/>
                <w:sz w:val="22"/>
                <w:szCs w:val="22"/>
                <w:lang w:eastAsia="zh-CN"/>
              </w:rPr>
            </w:pPr>
            <w:r w:rsidRPr="009421FB">
              <w:rPr>
                <w:color w:val="000000"/>
                <w:sz w:val="22"/>
                <w:szCs w:val="22"/>
                <w:lang w:eastAsia="zh-CN"/>
              </w:rPr>
              <w:t xml:space="preserve">n77 </w:t>
            </w:r>
            <w:r w:rsidR="00D150BB" w:rsidRPr="009421FB">
              <w:rPr>
                <w:color w:val="000000"/>
                <w:sz w:val="22"/>
                <w:szCs w:val="22"/>
                <w:lang w:eastAsia="zh-CN"/>
              </w:rPr>
              <w:t xml:space="preserve">PA </w:t>
            </w:r>
            <w:r w:rsidRPr="009421FB">
              <w:rPr>
                <w:color w:val="000000"/>
                <w:sz w:val="22"/>
                <w:szCs w:val="22"/>
                <w:lang w:eastAsia="zh-CN"/>
              </w:rPr>
              <w:t xml:space="preserve">Output to n5 LNA </w:t>
            </w:r>
            <w:r w:rsidR="001E450D" w:rsidRPr="009421FB">
              <w:rPr>
                <w:color w:val="000000"/>
                <w:sz w:val="22"/>
                <w:szCs w:val="22"/>
                <w:lang w:eastAsia="zh-CN"/>
              </w:rPr>
              <w:t xml:space="preserve">and n5 diversity </w:t>
            </w:r>
            <w:r w:rsidRPr="009421FB">
              <w:rPr>
                <w:color w:val="000000"/>
                <w:sz w:val="22"/>
                <w:szCs w:val="22"/>
                <w:lang w:eastAsia="zh-CN"/>
              </w:rPr>
              <w:t>Input</w:t>
            </w:r>
            <w:r w:rsidR="001E450D" w:rsidRPr="009421FB">
              <w:rPr>
                <w:color w:val="000000"/>
                <w:sz w:val="22"/>
                <w:szCs w:val="22"/>
                <w:lang w:eastAsia="zh-CN"/>
              </w:rPr>
              <w:t>s</w:t>
            </w:r>
          </w:p>
        </w:tc>
        <w:tc>
          <w:tcPr>
            <w:tcW w:w="1530" w:type="dxa"/>
            <w:tcBorders>
              <w:top w:val="nil"/>
              <w:left w:val="nil"/>
              <w:bottom w:val="single" w:sz="4" w:space="0" w:color="auto"/>
              <w:right w:val="single" w:sz="4" w:space="0" w:color="auto"/>
            </w:tcBorders>
            <w:shd w:val="clear" w:color="auto" w:fill="auto"/>
            <w:noWrap/>
            <w:vAlign w:val="center"/>
            <w:hideMark/>
          </w:tcPr>
          <w:p w14:paraId="1B3CAD0E" w14:textId="77777777" w:rsidR="00D150BB" w:rsidRPr="009421FB" w:rsidRDefault="00D150BB" w:rsidP="00F03A6E">
            <w:pPr>
              <w:jc w:val="center"/>
              <w:rPr>
                <w:color w:val="000000"/>
                <w:sz w:val="22"/>
                <w:szCs w:val="22"/>
                <w:lang w:eastAsia="zh-CN"/>
              </w:rPr>
            </w:pPr>
            <w:r w:rsidRPr="009421FB">
              <w:rPr>
                <w:color w:val="000000"/>
                <w:sz w:val="22"/>
                <w:szCs w:val="22"/>
                <w:lang w:eastAsia="zh-CN"/>
              </w:rPr>
              <w:t>60</w:t>
            </w:r>
          </w:p>
        </w:tc>
        <w:tc>
          <w:tcPr>
            <w:tcW w:w="3150" w:type="dxa"/>
            <w:tcBorders>
              <w:top w:val="nil"/>
              <w:left w:val="nil"/>
              <w:bottom w:val="single" w:sz="4" w:space="0" w:color="auto"/>
              <w:right w:val="single" w:sz="8" w:space="0" w:color="auto"/>
            </w:tcBorders>
            <w:shd w:val="clear" w:color="auto" w:fill="auto"/>
            <w:noWrap/>
            <w:vAlign w:val="center"/>
            <w:hideMark/>
          </w:tcPr>
          <w:p w14:paraId="01C7B992" w14:textId="7168D2C8" w:rsidR="00D150BB" w:rsidRPr="009421FB" w:rsidRDefault="00D150BB" w:rsidP="00F03A6E">
            <w:pPr>
              <w:rPr>
                <w:color w:val="000000"/>
                <w:sz w:val="22"/>
                <w:szCs w:val="22"/>
                <w:lang w:eastAsia="zh-CN"/>
              </w:rPr>
            </w:pPr>
          </w:p>
        </w:tc>
      </w:tr>
      <w:tr w:rsidR="00D150BB" w:rsidRPr="00805736" w14:paraId="79C47F95" w14:textId="77777777" w:rsidTr="009421FB">
        <w:trPr>
          <w:trHeight w:val="332"/>
          <w:jc w:val="center"/>
        </w:trPr>
        <w:tc>
          <w:tcPr>
            <w:tcW w:w="4736" w:type="dxa"/>
            <w:tcBorders>
              <w:top w:val="nil"/>
              <w:left w:val="single" w:sz="8" w:space="0" w:color="auto"/>
              <w:bottom w:val="single" w:sz="4" w:space="0" w:color="auto"/>
              <w:right w:val="double" w:sz="6" w:space="0" w:color="auto"/>
            </w:tcBorders>
            <w:shd w:val="clear" w:color="auto" w:fill="auto"/>
            <w:noWrap/>
            <w:vAlign w:val="center"/>
            <w:hideMark/>
          </w:tcPr>
          <w:p w14:paraId="7AB14BBE" w14:textId="1E5BCAC5" w:rsidR="00D150BB" w:rsidRPr="009421FB" w:rsidRDefault="001E450D" w:rsidP="00F03A6E">
            <w:pPr>
              <w:rPr>
                <w:color w:val="000000"/>
                <w:sz w:val="22"/>
                <w:szCs w:val="22"/>
                <w:lang w:eastAsia="zh-CN"/>
              </w:rPr>
            </w:pPr>
            <w:r w:rsidRPr="009421FB">
              <w:rPr>
                <w:color w:val="000000"/>
                <w:sz w:val="22"/>
                <w:szCs w:val="22"/>
                <w:lang w:eastAsia="zh-CN"/>
              </w:rPr>
              <w:t>n77 filter rejection at n5 DL</w:t>
            </w:r>
          </w:p>
        </w:tc>
        <w:tc>
          <w:tcPr>
            <w:tcW w:w="1530" w:type="dxa"/>
            <w:tcBorders>
              <w:top w:val="nil"/>
              <w:left w:val="nil"/>
              <w:bottom w:val="single" w:sz="4" w:space="0" w:color="auto"/>
              <w:right w:val="single" w:sz="4" w:space="0" w:color="auto"/>
            </w:tcBorders>
            <w:shd w:val="clear" w:color="auto" w:fill="auto"/>
            <w:noWrap/>
            <w:vAlign w:val="center"/>
            <w:hideMark/>
          </w:tcPr>
          <w:p w14:paraId="7EB3B48D" w14:textId="6752E235" w:rsidR="00D150BB" w:rsidRPr="009421FB" w:rsidRDefault="001E450D" w:rsidP="00F03A6E">
            <w:pPr>
              <w:jc w:val="center"/>
              <w:rPr>
                <w:color w:val="000000"/>
                <w:sz w:val="22"/>
                <w:szCs w:val="22"/>
                <w:lang w:eastAsia="zh-CN"/>
              </w:rPr>
            </w:pPr>
            <w:r w:rsidRPr="009421FB">
              <w:rPr>
                <w:color w:val="000000"/>
                <w:sz w:val="22"/>
                <w:szCs w:val="22"/>
                <w:lang w:eastAsia="zh-CN"/>
              </w:rPr>
              <w:t>56</w:t>
            </w:r>
          </w:p>
        </w:tc>
        <w:tc>
          <w:tcPr>
            <w:tcW w:w="3150" w:type="dxa"/>
            <w:tcBorders>
              <w:top w:val="nil"/>
              <w:left w:val="nil"/>
              <w:bottom w:val="single" w:sz="4" w:space="0" w:color="auto"/>
              <w:right w:val="single" w:sz="8" w:space="0" w:color="auto"/>
            </w:tcBorders>
            <w:shd w:val="clear" w:color="auto" w:fill="auto"/>
            <w:noWrap/>
            <w:vAlign w:val="center"/>
            <w:hideMark/>
          </w:tcPr>
          <w:p w14:paraId="4F22813A" w14:textId="3DD00BFE" w:rsidR="00D150BB" w:rsidRPr="009421FB" w:rsidRDefault="00D150BB" w:rsidP="00F03A6E">
            <w:pPr>
              <w:rPr>
                <w:color w:val="000000"/>
                <w:sz w:val="22"/>
                <w:szCs w:val="22"/>
                <w:lang w:eastAsia="zh-CN"/>
              </w:rPr>
            </w:pPr>
          </w:p>
        </w:tc>
      </w:tr>
    </w:tbl>
    <w:p w14:paraId="3E690CC1" w14:textId="77777777" w:rsidR="00D150BB" w:rsidRPr="008F3684" w:rsidRDefault="00D150BB" w:rsidP="009C5A3A">
      <w:pPr>
        <w:jc w:val="both"/>
        <w:rPr>
          <w:sz w:val="22"/>
          <w:szCs w:val="22"/>
        </w:rPr>
      </w:pPr>
    </w:p>
    <w:p w14:paraId="564077F8" w14:textId="48BA3962" w:rsidR="001E450D" w:rsidRPr="00BA034A" w:rsidRDefault="001E450D" w:rsidP="001E450D">
      <w:pPr>
        <w:spacing w:after="120"/>
        <w:jc w:val="center"/>
        <w:rPr>
          <w:sz w:val="22"/>
          <w:szCs w:val="22"/>
        </w:rPr>
      </w:pPr>
      <w:r>
        <w:rPr>
          <w:b/>
          <w:sz w:val="22"/>
          <w:szCs w:val="22"/>
        </w:rPr>
        <w:t>Table 2</w:t>
      </w:r>
      <w:r w:rsidR="000A4D1A">
        <w:rPr>
          <w:b/>
          <w:sz w:val="22"/>
          <w:szCs w:val="22"/>
        </w:rPr>
        <w:t>.</w:t>
      </w:r>
      <w:r w:rsidR="00072E10">
        <w:rPr>
          <w:b/>
          <w:sz w:val="22"/>
          <w:szCs w:val="22"/>
        </w:rPr>
        <w:t>1-2</w:t>
      </w:r>
      <w:r>
        <w:rPr>
          <w:b/>
          <w:sz w:val="22"/>
          <w:szCs w:val="22"/>
        </w:rPr>
        <w:t>:</w:t>
      </w:r>
      <w:r w:rsidRPr="00BA034A">
        <w:rPr>
          <w:b/>
          <w:sz w:val="22"/>
          <w:szCs w:val="22"/>
        </w:rPr>
        <w:t xml:space="preserve"> </w:t>
      </w:r>
      <w:r>
        <w:rPr>
          <w:b/>
          <w:bCs/>
          <w:sz w:val="22"/>
          <w:szCs w:val="22"/>
        </w:rPr>
        <w:t>Front-end rejection and isolation parameters for MSD calculations</w:t>
      </w:r>
      <w:r w:rsidR="00C90253">
        <w:rPr>
          <w:b/>
          <w:bCs/>
          <w:sz w:val="22"/>
          <w:szCs w:val="22"/>
        </w:rPr>
        <w:t xml:space="preserve"> </w:t>
      </w:r>
    </w:p>
    <w:p w14:paraId="02474FB9" w14:textId="77777777" w:rsidR="001E450D" w:rsidRPr="009C5A3A" w:rsidRDefault="001E450D" w:rsidP="001E450D">
      <w:pPr>
        <w:jc w:val="both"/>
        <w:rPr>
          <w:rFonts w:ascii="Arial" w:hAnsi="Arial" w:cs="Arial"/>
          <w:b/>
          <w:bCs/>
        </w:rPr>
      </w:pPr>
    </w:p>
    <w:tbl>
      <w:tblPr>
        <w:tblStyle w:val="TableGrid"/>
        <w:tblW w:w="0" w:type="auto"/>
        <w:jc w:val="center"/>
        <w:tblLook w:val="04A0" w:firstRow="1" w:lastRow="0" w:firstColumn="1" w:lastColumn="0" w:noHBand="0" w:noVBand="1"/>
      </w:tblPr>
      <w:tblGrid>
        <w:gridCol w:w="4211"/>
        <w:gridCol w:w="1201"/>
        <w:gridCol w:w="4025"/>
      </w:tblGrid>
      <w:tr w:rsidR="009421FB" w14:paraId="54EEF9A8" w14:textId="77777777" w:rsidTr="009D5653">
        <w:trPr>
          <w:jc w:val="center"/>
        </w:trPr>
        <w:tc>
          <w:tcPr>
            <w:tcW w:w="4211" w:type="dxa"/>
            <w:shd w:val="clear" w:color="auto" w:fill="D9D9D9" w:themeFill="background1" w:themeFillShade="D9"/>
            <w:vAlign w:val="center"/>
          </w:tcPr>
          <w:p w14:paraId="01D5B3F7" w14:textId="56EE951D" w:rsidR="009421FB" w:rsidRPr="009421FB" w:rsidRDefault="009421FB" w:rsidP="00F03A6E">
            <w:pPr>
              <w:widowControl w:val="0"/>
              <w:jc w:val="center"/>
              <w:rPr>
                <w:b/>
                <w:bCs/>
                <w:sz w:val="22"/>
                <w:szCs w:val="22"/>
              </w:rPr>
            </w:pPr>
            <w:r w:rsidRPr="009421FB">
              <w:rPr>
                <w:b/>
                <w:bCs/>
                <w:sz w:val="22"/>
                <w:szCs w:val="22"/>
              </w:rPr>
              <w:t>Parameter</w:t>
            </w:r>
          </w:p>
        </w:tc>
        <w:tc>
          <w:tcPr>
            <w:tcW w:w="0" w:type="auto"/>
            <w:shd w:val="clear" w:color="auto" w:fill="D9D9D9" w:themeFill="background1" w:themeFillShade="D9"/>
            <w:vAlign w:val="center"/>
          </w:tcPr>
          <w:p w14:paraId="7E65BD74" w14:textId="77777777" w:rsidR="009421FB" w:rsidRPr="009421FB" w:rsidRDefault="009421FB" w:rsidP="00F03A6E">
            <w:pPr>
              <w:widowControl w:val="0"/>
              <w:jc w:val="center"/>
              <w:rPr>
                <w:b/>
                <w:bCs/>
                <w:sz w:val="22"/>
                <w:szCs w:val="22"/>
              </w:rPr>
            </w:pPr>
            <w:r w:rsidRPr="009421FB">
              <w:rPr>
                <w:rFonts w:hint="eastAsia"/>
                <w:b/>
                <w:bCs/>
                <w:sz w:val="22"/>
                <w:szCs w:val="22"/>
              </w:rPr>
              <w:t>Main path</w:t>
            </w:r>
          </w:p>
        </w:tc>
        <w:tc>
          <w:tcPr>
            <w:tcW w:w="4025" w:type="dxa"/>
            <w:shd w:val="clear" w:color="auto" w:fill="D9D9D9" w:themeFill="background1" w:themeFillShade="D9"/>
            <w:vAlign w:val="center"/>
          </w:tcPr>
          <w:p w14:paraId="20220A39" w14:textId="77777777" w:rsidR="009421FB" w:rsidRPr="009421FB" w:rsidRDefault="009421FB" w:rsidP="00F03A6E">
            <w:pPr>
              <w:widowControl w:val="0"/>
              <w:jc w:val="center"/>
              <w:rPr>
                <w:b/>
                <w:bCs/>
                <w:sz w:val="22"/>
                <w:szCs w:val="22"/>
              </w:rPr>
            </w:pPr>
            <w:r w:rsidRPr="009421FB">
              <w:rPr>
                <w:rFonts w:hint="eastAsia"/>
                <w:b/>
                <w:bCs/>
                <w:sz w:val="22"/>
                <w:szCs w:val="22"/>
              </w:rPr>
              <w:t>Diversity path</w:t>
            </w:r>
          </w:p>
        </w:tc>
      </w:tr>
      <w:tr w:rsidR="009421FB" w14:paraId="668D2765" w14:textId="77777777" w:rsidTr="009D5653">
        <w:trPr>
          <w:jc w:val="center"/>
        </w:trPr>
        <w:tc>
          <w:tcPr>
            <w:tcW w:w="4211" w:type="dxa"/>
            <w:vAlign w:val="center"/>
          </w:tcPr>
          <w:p w14:paraId="6EEC90C6" w14:textId="7FEFCCC7" w:rsidR="009421FB" w:rsidRPr="009421FB" w:rsidRDefault="009421FB" w:rsidP="00F03A6E">
            <w:pPr>
              <w:widowControl w:val="0"/>
              <w:jc w:val="center"/>
              <w:rPr>
                <w:sz w:val="22"/>
                <w:szCs w:val="22"/>
              </w:rPr>
            </w:pPr>
            <w:r>
              <w:rPr>
                <w:sz w:val="22"/>
                <w:szCs w:val="22"/>
              </w:rPr>
              <w:t xml:space="preserve">Total n77 </w:t>
            </w:r>
            <w:r w:rsidRPr="009421FB">
              <w:rPr>
                <w:rFonts w:hint="eastAsia"/>
                <w:sz w:val="22"/>
                <w:szCs w:val="22"/>
              </w:rPr>
              <w:t>IMD2</w:t>
            </w:r>
            <w:r>
              <w:rPr>
                <w:sz w:val="22"/>
                <w:szCs w:val="22"/>
              </w:rPr>
              <w:t xml:space="preserve">4 level at n5 antenna </w:t>
            </w:r>
            <w:r w:rsidRPr="009421FB">
              <w:rPr>
                <w:rFonts w:hint="eastAsia"/>
                <w:sz w:val="22"/>
                <w:szCs w:val="22"/>
              </w:rPr>
              <w:t>(dBm)</w:t>
            </w:r>
          </w:p>
        </w:tc>
        <w:tc>
          <w:tcPr>
            <w:tcW w:w="0" w:type="auto"/>
            <w:vAlign w:val="center"/>
          </w:tcPr>
          <w:p w14:paraId="047AE79B" w14:textId="2F6F32A7" w:rsidR="009421FB" w:rsidRPr="009421FB" w:rsidRDefault="009421FB" w:rsidP="00F03A6E">
            <w:pPr>
              <w:widowControl w:val="0"/>
              <w:jc w:val="center"/>
              <w:rPr>
                <w:sz w:val="22"/>
                <w:szCs w:val="22"/>
              </w:rPr>
            </w:pPr>
            <w:r w:rsidRPr="009421FB">
              <w:rPr>
                <w:rFonts w:hint="eastAsia"/>
                <w:sz w:val="22"/>
                <w:szCs w:val="22"/>
              </w:rPr>
              <w:t>-</w:t>
            </w:r>
            <w:r w:rsidR="008105A9">
              <w:rPr>
                <w:sz w:val="22"/>
                <w:szCs w:val="22"/>
              </w:rPr>
              <w:t>6</w:t>
            </w:r>
            <w:r>
              <w:rPr>
                <w:sz w:val="22"/>
                <w:szCs w:val="22"/>
              </w:rPr>
              <w:t>4.4</w:t>
            </w:r>
          </w:p>
        </w:tc>
        <w:tc>
          <w:tcPr>
            <w:tcW w:w="4025" w:type="dxa"/>
            <w:vAlign w:val="center"/>
          </w:tcPr>
          <w:p w14:paraId="7A13D988" w14:textId="3005038F" w:rsidR="009421FB" w:rsidRPr="009421FB" w:rsidRDefault="009421FB" w:rsidP="00F03A6E">
            <w:pPr>
              <w:widowControl w:val="0"/>
              <w:jc w:val="center"/>
              <w:rPr>
                <w:sz w:val="22"/>
                <w:szCs w:val="22"/>
              </w:rPr>
            </w:pPr>
            <w:r w:rsidRPr="009421FB">
              <w:rPr>
                <w:rFonts w:hint="eastAsia"/>
                <w:sz w:val="22"/>
                <w:szCs w:val="22"/>
              </w:rPr>
              <w:t>-</w:t>
            </w:r>
            <w:r w:rsidR="008105A9">
              <w:rPr>
                <w:sz w:val="22"/>
                <w:szCs w:val="22"/>
              </w:rPr>
              <w:t>6</w:t>
            </w:r>
            <w:r>
              <w:rPr>
                <w:sz w:val="22"/>
                <w:szCs w:val="22"/>
              </w:rPr>
              <w:t>4.4</w:t>
            </w:r>
          </w:p>
        </w:tc>
      </w:tr>
      <w:tr w:rsidR="009421FB" w14:paraId="2A8BE03A" w14:textId="77777777" w:rsidTr="009D5653">
        <w:trPr>
          <w:jc w:val="center"/>
        </w:trPr>
        <w:tc>
          <w:tcPr>
            <w:tcW w:w="4211" w:type="dxa"/>
            <w:vAlign w:val="center"/>
          </w:tcPr>
          <w:p w14:paraId="502D4A99" w14:textId="0E29CFFE" w:rsidR="009421FB" w:rsidRPr="009421FB" w:rsidRDefault="009421FB" w:rsidP="00F03A6E">
            <w:pPr>
              <w:widowControl w:val="0"/>
              <w:jc w:val="center"/>
              <w:rPr>
                <w:sz w:val="22"/>
                <w:szCs w:val="22"/>
              </w:rPr>
            </w:pPr>
            <w:r>
              <w:rPr>
                <w:sz w:val="22"/>
                <w:szCs w:val="22"/>
              </w:rPr>
              <w:t>N5</w:t>
            </w:r>
            <w:r w:rsidRPr="009421FB">
              <w:rPr>
                <w:rFonts w:hint="eastAsia"/>
                <w:sz w:val="22"/>
                <w:szCs w:val="22"/>
              </w:rPr>
              <w:t xml:space="preserve"> Thermal noise (dBm)</w:t>
            </w:r>
          </w:p>
        </w:tc>
        <w:tc>
          <w:tcPr>
            <w:tcW w:w="0" w:type="auto"/>
            <w:vAlign w:val="center"/>
          </w:tcPr>
          <w:p w14:paraId="7493A18D" w14:textId="6D78AF98" w:rsidR="009421FB" w:rsidRPr="009421FB" w:rsidRDefault="009421FB" w:rsidP="00F03A6E">
            <w:pPr>
              <w:widowControl w:val="0"/>
              <w:jc w:val="center"/>
              <w:rPr>
                <w:sz w:val="22"/>
                <w:szCs w:val="22"/>
              </w:rPr>
            </w:pPr>
            <w:r w:rsidRPr="009421FB">
              <w:rPr>
                <w:rFonts w:hint="eastAsia"/>
                <w:sz w:val="22"/>
                <w:szCs w:val="22"/>
              </w:rPr>
              <w:t>-</w:t>
            </w:r>
            <w:r>
              <w:rPr>
                <w:sz w:val="22"/>
                <w:szCs w:val="22"/>
              </w:rPr>
              <w:t>93.8</w:t>
            </w:r>
          </w:p>
        </w:tc>
        <w:tc>
          <w:tcPr>
            <w:tcW w:w="4025" w:type="dxa"/>
            <w:vAlign w:val="center"/>
          </w:tcPr>
          <w:p w14:paraId="5EA9937C" w14:textId="534858DF" w:rsidR="009421FB" w:rsidRPr="009421FB" w:rsidRDefault="009421FB" w:rsidP="00F03A6E">
            <w:pPr>
              <w:widowControl w:val="0"/>
              <w:jc w:val="center"/>
              <w:rPr>
                <w:sz w:val="22"/>
                <w:szCs w:val="22"/>
              </w:rPr>
            </w:pPr>
            <w:r w:rsidRPr="009421FB">
              <w:rPr>
                <w:rFonts w:hint="eastAsia"/>
                <w:sz w:val="22"/>
                <w:szCs w:val="22"/>
              </w:rPr>
              <w:t>-</w:t>
            </w:r>
            <w:r>
              <w:rPr>
                <w:sz w:val="22"/>
                <w:szCs w:val="22"/>
              </w:rPr>
              <w:t>93.8</w:t>
            </w:r>
          </w:p>
        </w:tc>
      </w:tr>
      <w:tr w:rsidR="009421FB" w14:paraId="28205B18" w14:textId="77777777" w:rsidTr="009D5653">
        <w:trPr>
          <w:jc w:val="center"/>
        </w:trPr>
        <w:tc>
          <w:tcPr>
            <w:tcW w:w="4211" w:type="dxa"/>
            <w:vAlign w:val="center"/>
          </w:tcPr>
          <w:p w14:paraId="5325E54A" w14:textId="77777777" w:rsidR="009421FB" w:rsidRPr="009421FB" w:rsidRDefault="009421FB" w:rsidP="00F03A6E">
            <w:pPr>
              <w:widowControl w:val="0"/>
              <w:jc w:val="center"/>
              <w:rPr>
                <w:sz w:val="22"/>
                <w:szCs w:val="22"/>
              </w:rPr>
            </w:pPr>
            <w:r w:rsidRPr="009421FB">
              <w:rPr>
                <w:rFonts w:hint="eastAsia"/>
                <w:sz w:val="22"/>
                <w:szCs w:val="22"/>
              </w:rPr>
              <w:t>Total Noise (dBm)</w:t>
            </w:r>
          </w:p>
        </w:tc>
        <w:tc>
          <w:tcPr>
            <w:tcW w:w="0" w:type="auto"/>
            <w:vAlign w:val="center"/>
          </w:tcPr>
          <w:p w14:paraId="6FDA2803" w14:textId="49ACDD67" w:rsidR="009421FB" w:rsidRPr="009421FB" w:rsidRDefault="009421FB" w:rsidP="00F03A6E">
            <w:pPr>
              <w:widowControl w:val="0"/>
              <w:jc w:val="center"/>
              <w:rPr>
                <w:sz w:val="22"/>
                <w:szCs w:val="22"/>
              </w:rPr>
            </w:pPr>
            <w:r w:rsidRPr="009421FB">
              <w:rPr>
                <w:rFonts w:hint="eastAsia"/>
                <w:sz w:val="22"/>
                <w:szCs w:val="22"/>
              </w:rPr>
              <w:t>-</w:t>
            </w:r>
            <w:r w:rsidR="008105A9">
              <w:rPr>
                <w:sz w:val="22"/>
                <w:szCs w:val="22"/>
              </w:rPr>
              <w:t>67</w:t>
            </w:r>
            <w:r w:rsidR="00072E10">
              <w:rPr>
                <w:sz w:val="22"/>
                <w:szCs w:val="22"/>
              </w:rPr>
              <w:t>.</w:t>
            </w:r>
            <w:r w:rsidR="008105A9">
              <w:rPr>
                <w:sz w:val="22"/>
                <w:szCs w:val="22"/>
              </w:rPr>
              <w:t>4</w:t>
            </w:r>
          </w:p>
        </w:tc>
        <w:tc>
          <w:tcPr>
            <w:tcW w:w="4025" w:type="dxa"/>
            <w:vAlign w:val="center"/>
          </w:tcPr>
          <w:p w14:paraId="1F3DFD05" w14:textId="685C7BD1" w:rsidR="009421FB" w:rsidRPr="009421FB" w:rsidRDefault="009421FB" w:rsidP="00F03A6E">
            <w:pPr>
              <w:widowControl w:val="0"/>
              <w:jc w:val="center"/>
              <w:rPr>
                <w:sz w:val="22"/>
                <w:szCs w:val="22"/>
              </w:rPr>
            </w:pPr>
            <w:r w:rsidRPr="009421FB">
              <w:rPr>
                <w:rFonts w:hint="eastAsia"/>
                <w:sz w:val="22"/>
                <w:szCs w:val="22"/>
              </w:rPr>
              <w:t>-</w:t>
            </w:r>
            <w:r w:rsidR="008105A9">
              <w:rPr>
                <w:sz w:val="22"/>
                <w:szCs w:val="22"/>
              </w:rPr>
              <w:t>67</w:t>
            </w:r>
            <w:r>
              <w:rPr>
                <w:sz w:val="22"/>
                <w:szCs w:val="22"/>
              </w:rPr>
              <w:t>.</w:t>
            </w:r>
            <w:r w:rsidR="008105A9">
              <w:rPr>
                <w:sz w:val="22"/>
                <w:szCs w:val="22"/>
              </w:rPr>
              <w:t>4</w:t>
            </w:r>
          </w:p>
        </w:tc>
      </w:tr>
      <w:tr w:rsidR="009421FB" w14:paraId="47F59DE5" w14:textId="77777777" w:rsidTr="009D5653">
        <w:trPr>
          <w:jc w:val="center"/>
        </w:trPr>
        <w:tc>
          <w:tcPr>
            <w:tcW w:w="4211" w:type="dxa"/>
            <w:vAlign w:val="center"/>
          </w:tcPr>
          <w:p w14:paraId="7C537CFC" w14:textId="106360D8" w:rsidR="009421FB" w:rsidRPr="009421FB" w:rsidRDefault="009421FB" w:rsidP="00F03A6E">
            <w:pPr>
              <w:widowControl w:val="0"/>
              <w:jc w:val="center"/>
              <w:rPr>
                <w:sz w:val="22"/>
                <w:szCs w:val="22"/>
              </w:rPr>
            </w:pPr>
            <w:r w:rsidRPr="009421FB">
              <w:rPr>
                <w:rFonts w:hint="eastAsia"/>
                <w:sz w:val="22"/>
                <w:szCs w:val="22"/>
              </w:rPr>
              <w:t xml:space="preserve">After MR @ </w:t>
            </w:r>
            <w:r w:rsidR="0018581F">
              <w:rPr>
                <w:sz w:val="22"/>
                <w:szCs w:val="22"/>
              </w:rPr>
              <w:t xml:space="preserve">n5 </w:t>
            </w:r>
            <w:r w:rsidRPr="009421FB">
              <w:rPr>
                <w:rFonts w:hint="eastAsia"/>
                <w:sz w:val="22"/>
                <w:szCs w:val="22"/>
              </w:rPr>
              <w:t>Ant (dBm)</w:t>
            </w:r>
          </w:p>
        </w:tc>
        <w:tc>
          <w:tcPr>
            <w:tcW w:w="5229" w:type="dxa"/>
            <w:gridSpan w:val="2"/>
            <w:vAlign w:val="center"/>
          </w:tcPr>
          <w:p w14:paraId="29EEC483" w14:textId="58B9EF23" w:rsidR="009421FB" w:rsidRPr="009421FB" w:rsidRDefault="009421FB" w:rsidP="00F03A6E">
            <w:pPr>
              <w:widowControl w:val="0"/>
              <w:jc w:val="center"/>
              <w:rPr>
                <w:sz w:val="22"/>
                <w:szCs w:val="22"/>
              </w:rPr>
            </w:pPr>
            <w:r w:rsidRPr="009421FB">
              <w:rPr>
                <w:rFonts w:hint="eastAsia"/>
                <w:sz w:val="22"/>
                <w:szCs w:val="22"/>
              </w:rPr>
              <w:t>-</w:t>
            </w:r>
            <w:r w:rsidR="00773FF0">
              <w:rPr>
                <w:sz w:val="22"/>
                <w:szCs w:val="22"/>
              </w:rPr>
              <w:t>86.9</w:t>
            </w:r>
          </w:p>
        </w:tc>
      </w:tr>
      <w:tr w:rsidR="009421FB" w14:paraId="6AF0494D" w14:textId="77777777" w:rsidTr="009D5653">
        <w:trPr>
          <w:jc w:val="center"/>
        </w:trPr>
        <w:tc>
          <w:tcPr>
            <w:tcW w:w="4211" w:type="dxa"/>
            <w:vAlign w:val="center"/>
          </w:tcPr>
          <w:p w14:paraId="34B73EE5" w14:textId="77777777" w:rsidR="009421FB" w:rsidRPr="009421FB" w:rsidRDefault="009421FB" w:rsidP="00F03A6E">
            <w:pPr>
              <w:widowControl w:val="0"/>
              <w:jc w:val="center"/>
              <w:rPr>
                <w:b/>
                <w:bCs/>
                <w:sz w:val="22"/>
                <w:szCs w:val="22"/>
              </w:rPr>
            </w:pPr>
            <w:r w:rsidRPr="009421FB">
              <w:rPr>
                <w:rFonts w:hint="eastAsia"/>
                <w:b/>
                <w:bCs/>
                <w:sz w:val="22"/>
                <w:szCs w:val="22"/>
              </w:rPr>
              <w:t>MSD (dB)</w:t>
            </w:r>
          </w:p>
        </w:tc>
        <w:tc>
          <w:tcPr>
            <w:tcW w:w="5229" w:type="dxa"/>
            <w:gridSpan w:val="2"/>
            <w:vAlign w:val="center"/>
          </w:tcPr>
          <w:p w14:paraId="74F4B5D3" w14:textId="7063628F" w:rsidR="009421FB" w:rsidRPr="009421FB" w:rsidRDefault="008105A9" w:rsidP="00F03A6E">
            <w:pPr>
              <w:widowControl w:val="0"/>
              <w:jc w:val="center"/>
              <w:rPr>
                <w:b/>
                <w:bCs/>
                <w:sz w:val="22"/>
                <w:szCs w:val="22"/>
              </w:rPr>
            </w:pPr>
            <w:r>
              <w:rPr>
                <w:b/>
                <w:bCs/>
                <w:sz w:val="22"/>
                <w:szCs w:val="22"/>
              </w:rPr>
              <w:t>2</w:t>
            </w:r>
            <w:r w:rsidR="009421FB" w:rsidRPr="009421FB">
              <w:rPr>
                <w:b/>
                <w:bCs/>
                <w:sz w:val="22"/>
                <w:szCs w:val="22"/>
              </w:rPr>
              <w:t>6</w:t>
            </w:r>
            <w:r w:rsidR="00773FF0">
              <w:rPr>
                <w:b/>
                <w:bCs/>
                <w:sz w:val="22"/>
                <w:szCs w:val="22"/>
              </w:rPr>
              <w:t>.</w:t>
            </w:r>
            <w:r>
              <w:rPr>
                <w:b/>
                <w:bCs/>
                <w:sz w:val="22"/>
                <w:szCs w:val="22"/>
              </w:rPr>
              <w:t>3</w:t>
            </w:r>
          </w:p>
        </w:tc>
      </w:tr>
    </w:tbl>
    <w:p w14:paraId="3C58BCED" w14:textId="33549808" w:rsidR="009C5A3A" w:rsidRDefault="009C5A3A" w:rsidP="009C5A3A">
      <w:pPr>
        <w:jc w:val="both"/>
        <w:rPr>
          <w:rFonts w:ascii="Arial" w:hAnsi="Arial" w:cs="Arial"/>
          <w:sz w:val="20"/>
          <w:szCs w:val="20"/>
        </w:rPr>
      </w:pPr>
    </w:p>
    <w:p w14:paraId="6B1AC134" w14:textId="539FB90F" w:rsidR="0018581F" w:rsidRPr="00BA034A" w:rsidRDefault="0018581F" w:rsidP="0018581F">
      <w:pPr>
        <w:spacing w:after="120"/>
        <w:jc w:val="center"/>
        <w:rPr>
          <w:sz w:val="22"/>
          <w:szCs w:val="22"/>
        </w:rPr>
      </w:pPr>
      <w:r>
        <w:rPr>
          <w:b/>
          <w:sz w:val="22"/>
          <w:szCs w:val="22"/>
        </w:rPr>
        <w:t>Table 2</w:t>
      </w:r>
      <w:r w:rsidR="000A4D1A">
        <w:rPr>
          <w:b/>
          <w:sz w:val="22"/>
          <w:szCs w:val="22"/>
        </w:rPr>
        <w:t>.</w:t>
      </w:r>
      <w:r w:rsidR="00072E10">
        <w:rPr>
          <w:b/>
          <w:sz w:val="22"/>
          <w:szCs w:val="22"/>
        </w:rPr>
        <w:t>1-3</w:t>
      </w:r>
      <w:r>
        <w:rPr>
          <w:b/>
          <w:sz w:val="22"/>
          <w:szCs w:val="22"/>
        </w:rPr>
        <w:t>:</w:t>
      </w:r>
      <w:r w:rsidRPr="00BA034A">
        <w:rPr>
          <w:b/>
          <w:sz w:val="22"/>
          <w:szCs w:val="22"/>
        </w:rPr>
        <w:t xml:space="preserve"> </w:t>
      </w:r>
      <w:r>
        <w:rPr>
          <w:b/>
          <w:bCs/>
          <w:sz w:val="22"/>
          <w:szCs w:val="22"/>
        </w:rPr>
        <w:t xml:space="preserve">MSD Calculation </w:t>
      </w:r>
      <w:r w:rsidR="00773FF0">
        <w:rPr>
          <w:b/>
          <w:bCs/>
          <w:sz w:val="22"/>
          <w:szCs w:val="22"/>
        </w:rPr>
        <w:t>s</w:t>
      </w:r>
      <w:r>
        <w:rPr>
          <w:b/>
          <w:bCs/>
          <w:sz w:val="22"/>
          <w:szCs w:val="22"/>
        </w:rPr>
        <w:t>ummary</w:t>
      </w:r>
      <w:r w:rsidR="00773FF0">
        <w:rPr>
          <w:b/>
          <w:bCs/>
          <w:sz w:val="22"/>
          <w:szCs w:val="22"/>
        </w:rPr>
        <w:t xml:space="preserve"> for Single-PA architecture</w:t>
      </w:r>
    </w:p>
    <w:p w14:paraId="4F592CC5" w14:textId="2B174E72" w:rsidR="009C5A3A" w:rsidRDefault="009C5A3A" w:rsidP="009C5A3A">
      <w:pPr>
        <w:jc w:val="both"/>
        <w:rPr>
          <w:rFonts w:ascii="Arial" w:hAnsi="Arial" w:cs="Arial"/>
          <w:sz w:val="20"/>
          <w:szCs w:val="20"/>
        </w:rPr>
      </w:pPr>
    </w:p>
    <w:p w14:paraId="38292CD4" w14:textId="77777777" w:rsidR="009C5A3A" w:rsidRPr="009C5A3A" w:rsidRDefault="009C5A3A" w:rsidP="009C5A3A">
      <w:pPr>
        <w:jc w:val="both"/>
        <w:rPr>
          <w:rFonts w:ascii="Arial" w:hAnsi="Arial" w:cs="Arial"/>
          <w:sz w:val="20"/>
          <w:szCs w:val="20"/>
        </w:rPr>
      </w:pPr>
    </w:p>
    <w:p w14:paraId="515A825E" w14:textId="74C38B9E" w:rsidR="009C5A3A" w:rsidRDefault="009C5A3A" w:rsidP="009C5A3A">
      <w:pPr>
        <w:pStyle w:val="ListParagraph"/>
        <w:numPr>
          <w:ilvl w:val="1"/>
          <w:numId w:val="11"/>
        </w:numPr>
        <w:jc w:val="both"/>
        <w:rPr>
          <w:rFonts w:ascii="Arial" w:hAnsi="Arial" w:cs="Arial"/>
          <w:b/>
          <w:bCs/>
        </w:rPr>
      </w:pPr>
      <w:r w:rsidRPr="009C5A3A">
        <w:rPr>
          <w:rFonts w:ascii="Arial" w:hAnsi="Arial" w:cs="Arial"/>
          <w:b/>
          <w:bCs/>
        </w:rPr>
        <w:t xml:space="preserve"> Dual-PA Architecture</w:t>
      </w:r>
    </w:p>
    <w:p w14:paraId="2BA8106E" w14:textId="77777777" w:rsidR="0018581F" w:rsidRDefault="0018581F" w:rsidP="0018581F">
      <w:pPr>
        <w:ind w:left="360"/>
        <w:jc w:val="both"/>
        <w:rPr>
          <w:sz w:val="22"/>
          <w:szCs w:val="22"/>
        </w:rPr>
      </w:pPr>
    </w:p>
    <w:p w14:paraId="73DC6A5A" w14:textId="2501684B" w:rsidR="00773FF0" w:rsidRPr="00773FF0" w:rsidRDefault="0018581F" w:rsidP="00773FF0">
      <w:pPr>
        <w:ind w:left="360"/>
        <w:jc w:val="both"/>
        <w:rPr>
          <w:sz w:val="22"/>
          <w:szCs w:val="22"/>
        </w:rPr>
      </w:pPr>
      <w:r w:rsidRPr="0018581F">
        <w:rPr>
          <w:sz w:val="22"/>
          <w:szCs w:val="22"/>
        </w:rPr>
        <w:t xml:space="preserve">For the </w:t>
      </w:r>
      <w:r>
        <w:rPr>
          <w:sz w:val="22"/>
          <w:szCs w:val="22"/>
        </w:rPr>
        <w:t>dual</w:t>
      </w:r>
      <w:r w:rsidRPr="0018581F">
        <w:rPr>
          <w:sz w:val="22"/>
          <w:szCs w:val="22"/>
        </w:rPr>
        <w:t xml:space="preserve">-PA architecture, </w:t>
      </w:r>
      <w:r>
        <w:rPr>
          <w:sz w:val="22"/>
          <w:szCs w:val="22"/>
        </w:rPr>
        <w:t>the two n77 component carrie</w:t>
      </w:r>
      <w:r w:rsidR="0012279B">
        <w:rPr>
          <w:sz w:val="22"/>
          <w:szCs w:val="22"/>
        </w:rPr>
        <w:t>r</w:t>
      </w:r>
      <w:r>
        <w:rPr>
          <w:sz w:val="22"/>
          <w:szCs w:val="22"/>
        </w:rPr>
        <w:t xml:space="preserve">s are being amplified by 2 different PA’s, each covering one half of the n77 frequency band. Therefore, one of the component </w:t>
      </w:r>
      <w:r w:rsidR="00072E10">
        <w:rPr>
          <w:sz w:val="22"/>
          <w:szCs w:val="22"/>
        </w:rPr>
        <w:t>carriers</w:t>
      </w:r>
      <w:r>
        <w:rPr>
          <w:sz w:val="22"/>
          <w:szCs w:val="22"/>
        </w:rPr>
        <w:t xml:space="preserve"> will be attenuated by the n77-n5 antenna isolation </w:t>
      </w:r>
      <w:r w:rsidR="00072E10">
        <w:rPr>
          <w:sz w:val="22"/>
          <w:szCs w:val="22"/>
        </w:rPr>
        <w:t xml:space="preserve">before getting to the other PA output. In this configuration, the reverse IP4 of the n77 PA will be used for the analysis. </w:t>
      </w:r>
      <w:r w:rsidRPr="0018581F">
        <w:rPr>
          <w:sz w:val="22"/>
          <w:szCs w:val="22"/>
        </w:rPr>
        <w:t>The MSD calculation result is shown in Table 2-</w:t>
      </w:r>
      <w:r w:rsidR="00072E10">
        <w:rPr>
          <w:sz w:val="22"/>
          <w:szCs w:val="22"/>
        </w:rPr>
        <w:t>2</w:t>
      </w:r>
      <w:r w:rsidR="00773FF0">
        <w:rPr>
          <w:sz w:val="22"/>
          <w:szCs w:val="22"/>
        </w:rPr>
        <w:t>-1</w:t>
      </w:r>
    </w:p>
    <w:p w14:paraId="7D3C80D6" w14:textId="15278909" w:rsidR="00773FF0" w:rsidRDefault="00773FF0" w:rsidP="0018581F">
      <w:pPr>
        <w:ind w:left="360"/>
        <w:jc w:val="both"/>
        <w:rPr>
          <w:rFonts w:ascii="Arial" w:hAnsi="Arial" w:cs="Arial"/>
          <w:b/>
          <w:bCs/>
        </w:rPr>
      </w:pPr>
    </w:p>
    <w:tbl>
      <w:tblPr>
        <w:tblStyle w:val="TableGrid"/>
        <w:tblW w:w="0" w:type="auto"/>
        <w:jc w:val="center"/>
        <w:tblLook w:val="04A0" w:firstRow="1" w:lastRow="0" w:firstColumn="1" w:lastColumn="0" w:noHBand="0" w:noVBand="1"/>
      </w:tblPr>
      <w:tblGrid>
        <w:gridCol w:w="4211"/>
        <w:gridCol w:w="1201"/>
        <w:gridCol w:w="4025"/>
      </w:tblGrid>
      <w:tr w:rsidR="00773FF0" w:rsidRPr="009421FB" w14:paraId="78A1CDD3" w14:textId="77777777" w:rsidTr="00404456">
        <w:trPr>
          <w:jc w:val="center"/>
        </w:trPr>
        <w:tc>
          <w:tcPr>
            <w:tcW w:w="4211" w:type="dxa"/>
            <w:shd w:val="clear" w:color="auto" w:fill="D9D9D9" w:themeFill="background1" w:themeFillShade="D9"/>
            <w:vAlign w:val="center"/>
          </w:tcPr>
          <w:p w14:paraId="06EDED10" w14:textId="77777777" w:rsidR="00773FF0" w:rsidRPr="009421FB" w:rsidRDefault="00773FF0" w:rsidP="00F03A6E">
            <w:pPr>
              <w:widowControl w:val="0"/>
              <w:jc w:val="center"/>
              <w:rPr>
                <w:b/>
                <w:bCs/>
                <w:sz w:val="22"/>
                <w:szCs w:val="22"/>
              </w:rPr>
            </w:pPr>
            <w:r w:rsidRPr="009421FB">
              <w:rPr>
                <w:b/>
                <w:bCs/>
                <w:sz w:val="22"/>
                <w:szCs w:val="22"/>
              </w:rPr>
              <w:t>Parameter</w:t>
            </w:r>
          </w:p>
        </w:tc>
        <w:tc>
          <w:tcPr>
            <w:tcW w:w="0" w:type="auto"/>
            <w:shd w:val="clear" w:color="auto" w:fill="D9D9D9" w:themeFill="background1" w:themeFillShade="D9"/>
            <w:vAlign w:val="center"/>
          </w:tcPr>
          <w:p w14:paraId="70AC4385" w14:textId="77777777" w:rsidR="00773FF0" w:rsidRPr="009421FB" w:rsidRDefault="00773FF0" w:rsidP="00F03A6E">
            <w:pPr>
              <w:widowControl w:val="0"/>
              <w:jc w:val="center"/>
              <w:rPr>
                <w:b/>
                <w:bCs/>
                <w:sz w:val="22"/>
                <w:szCs w:val="22"/>
              </w:rPr>
            </w:pPr>
            <w:r w:rsidRPr="009421FB">
              <w:rPr>
                <w:rFonts w:hint="eastAsia"/>
                <w:b/>
                <w:bCs/>
                <w:sz w:val="22"/>
                <w:szCs w:val="22"/>
              </w:rPr>
              <w:t>Main path</w:t>
            </w:r>
          </w:p>
        </w:tc>
        <w:tc>
          <w:tcPr>
            <w:tcW w:w="4025" w:type="dxa"/>
            <w:shd w:val="clear" w:color="auto" w:fill="D9D9D9" w:themeFill="background1" w:themeFillShade="D9"/>
            <w:vAlign w:val="center"/>
          </w:tcPr>
          <w:p w14:paraId="1BA734D0" w14:textId="77777777" w:rsidR="00773FF0" w:rsidRPr="009421FB" w:rsidRDefault="00773FF0" w:rsidP="00F03A6E">
            <w:pPr>
              <w:widowControl w:val="0"/>
              <w:jc w:val="center"/>
              <w:rPr>
                <w:b/>
                <w:bCs/>
                <w:sz w:val="22"/>
                <w:szCs w:val="22"/>
              </w:rPr>
            </w:pPr>
            <w:r w:rsidRPr="009421FB">
              <w:rPr>
                <w:rFonts w:hint="eastAsia"/>
                <w:b/>
                <w:bCs/>
                <w:sz w:val="22"/>
                <w:szCs w:val="22"/>
              </w:rPr>
              <w:t>Diversity path</w:t>
            </w:r>
          </w:p>
        </w:tc>
      </w:tr>
      <w:tr w:rsidR="00773FF0" w:rsidRPr="009421FB" w14:paraId="1F2668A7" w14:textId="77777777" w:rsidTr="00404456">
        <w:trPr>
          <w:jc w:val="center"/>
        </w:trPr>
        <w:tc>
          <w:tcPr>
            <w:tcW w:w="4211" w:type="dxa"/>
            <w:vAlign w:val="center"/>
          </w:tcPr>
          <w:p w14:paraId="726215AE" w14:textId="77777777" w:rsidR="00773FF0" w:rsidRPr="009421FB" w:rsidRDefault="00773FF0" w:rsidP="00F03A6E">
            <w:pPr>
              <w:widowControl w:val="0"/>
              <w:jc w:val="center"/>
              <w:rPr>
                <w:sz w:val="22"/>
                <w:szCs w:val="22"/>
              </w:rPr>
            </w:pPr>
            <w:r>
              <w:rPr>
                <w:sz w:val="22"/>
                <w:szCs w:val="22"/>
              </w:rPr>
              <w:t xml:space="preserve">Total n77 </w:t>
            </w:r>
            <w:r w:rsidRPr="009421FB">
              <w:rPr>
                <w:rFonts w:hint="eastAsia"/>
                <w:sz w:val="22"/>
                <w:szCs w:val="22"/>
              </w:rPr>
              <w:t>IMD2</w:t>
            </w:r>
            <w:r>
              <w:rPr>
                <w:sz w:val="22"/>
                <w:szCs w:val="22"/>
              </w:rPr>
              <w:t xml:space="preserve">4 level at n5 antenna </w:t>
            </w:r>
            <w:r w:rsidRPr="009421FB">
              <w:rPr>
                <w:rFonts w:hint="eastAsia"/>
                <w:sz w:val="22"/>
                <w:szCs w:val="22"/>
              </w:rPr>
              <w:t>(dBm)</w:t>
            </w:r>
          </w:p>
        </w:tc>
        <w:tc>
          <w:tcPr>
            <w:tcW w:w="0" w:type="auto"/>
            <w:vAlign w:val="center"/>
          </w:tcPr>
          <w:p w14:paraId="37E6A222" w14:textId="406CCB2C" w:rsidR="00773FF0" w:rsidRPr="009421FB" w:rsidRDefault="00773FF0" w:rsidP="00F03A6E">
            <w:pPr>
              <w:widowControl w:val="0"/>
              <w:jc w:val="center"/>
              <w:rPr>
                <w:sz w:val="22"/>
                <w:szCs w:val="22"/>
              </w:rPr>
            </w:pPr>
            <w:r w:rsidRPr="009421FB">
              <w:rPr>
                <w:rFonts w:hint="eastAsia"/>
                <w:sz w:val="22"/>
                <w:szCs w:val="22"/>
              </w:rPr>
              <w:t>-</w:t>
            </w:r>
            <w:r w:rsidR="008105A9">
              <w:rPr>
                <w:sz w:val="22"/>
                <w:szCs w:val="22"/>
              </w:rPr>
              <w:t>8</w:t>
            </w:r>
            <w:r>
              <w:rPr>
                <w:sz w:val="22"/>
                <w:szCs w:val="22"/>
              </w:rPr>
              <w:t>4.4</w:t>
            </w:r>
          </w:p>
        </w:tc>
        <w:tc>
          <w:tcPr>
            <w:tcW w:w="4025" w:type="dxa"/>
            <w:vAlign w:val="center"/>
          </w:tcPr>
          <w:p w14:paraId="25E6B7D0"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84.4</w:t>
            </w:r>
          </w:p>
        </w:tc>
      </w:tr>
      <w:tr w:rsidR="00773FF0" w:rsidRPr="009421FB" w14:paraId="3FA1E3E4" w14:textId="77777777" w:rsidTr="00404456">
        <w:trPr>
          <w:jc w:val="center"/>
        </w:trPr>
        <w:tc>
          <w:tcPr>
            <w:tcW w:w="4211" w:type="dxa"/>
            <w:vAlign w:val="center"/>
          </w:tcPr>
          <w:p w14:paraId="1F898A17" w14:textId="77777777" w:rsidR="00773FF0" w:rsidRPr="009421FB" w:rsidRDefault="00773FF0" w:rsidP="00F03A6E">
            <w:pPr>
              <w:widowControl w:val="0"/>
              <w:jc w:val="center"/>
              <w:rPr>
                <w:sz w:val="22"/>
                <w:szCs w:val="22"/>
              </w:rPr>
            </w:pPr>
            <w:r>
              <w:rPr>
                <w:sz w:val="22"/>
                <w:szCs w:val="22"/>
              </w:rPr>
              <w:t>N5</w:t>
            </w:r>
            <w:r w:rsidRPr="009421FB">
              <w:rPr>
                <w:rFonts w:hint="eastAsia"/>
                <w:sz w:val="22"/>
                <w:szCs w:val="22"/>
              </w:rPr>
              <w:t xml:space="preserve"> Thermal noise (dBm)</w:t>
            </w:r>
          </w:p>
        </w:tc>
        <w:tc>
          <w:tcPr>
            <w:tcW w:w="0" w:type="auto"/>
            <w:vAlign w:val="center"/>
          </w:tcPr>
          <w:p w14:paraId="7A834967"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93.8</w:t>
            </w:r>
          </w:p>
        </w:tc>
        <w:tc>
          <w:tcPr>
            <w:tcW w:w="4025" w:type="dxa"/>
            <w:vAlign w:val="center"/>
          </w:tcPr>
          <w:p w14:paraId="19A3E556"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93.8</w:t>
            </w:r>
          </w:p>
        </w:tc>
      </w:tr>
      <w:tr w:rsidR="00773FF0" w:rsidRPr="009421FB" w14:paraId="79FFB6A8" w14:textId="77777777" w:rsidTr="00404456">
        <w:trPr>
          <w:jc w:val="center"/>
        </w:trPr>
        <w:tc>
          <w:tcPr>
            <w:tcW w:w="4211" w:type="dxa"/>
            <w:vAlign w:val="center"/>
          </w:tcPr>
          <w:p w14:paraId="40B07EE4" w14:textId="77777777" w:rsidR="00773FF0" w:rsidRPr="009421FB" w:rsidRDefault="00773FF0" w:rsidP="00F03A6E">
            <w:pPr>
              <w:widowControl w:val="0"/>
              <w:jc w:val="center"/>
              <w:rPr>
                <w:sz w:val="22"/>
                <w:szCs w:val="22"/>
              </w:rPr>
            </w:pPr>
            <w:r w:rsidRPr="009421FB">
              <w:rPr>
                <w:rFonts w:hint="eastAsia"/>
                <w:sz w:val="22"/>
                <w:szCs w:val="22"/>
              </w:rPr>
              <w:t>Total Noise (dBm)</w:t>
            </w:r>
          </w:p>
        </w:tc>
        <w:tc>
          <w:tcPr>
            <w:tcW w:w="0" w:type="auto"/>
            <w:vAlign w:val="center"/>
          </w:tcPr>
          <w:p w14:paraId="4E00BB3B"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83.9</w:t>
            </w:r>
          </w:p>
        </w:tc>
        <w:tc>
          <w:tcPr>
            <w:tcW w:w="4025" w:type="dxa"/>
            <w:vAlign w:val="center"/>
          </w:tcPr>
          <w:p w14:paraId="0D1BAE70"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83.9</w:t>
            </w:r>
          </w:p>
        </w:tc>
      </w:tr>
      <w:tr w:rsidR="00773FF0" w:rsidRPr="009421FB" w14:paraId="11E31255" w14:textId="77777777" w:rsidTr="00404456">
        <w:trPr>
          <w:jc w:val="center"/>
        </w:trPr>
        <w:tc>
          <w:tcPr>
            <w:tcW w:w="4211" w:type="dxa"/>
            <w:vAlign w:val="center"/>
          </w:tcPr>
          <w:p w14:paraId="620F3F2B" w14:textId="77777777" w:rsidR="00773FF0" w:rsidRPr="009421FB" w:rsidRDefault="00773FF0" w:rsidP="00F03A6E">
            <w:pPr>
              <w:widowControl w:val="0"/>
              <w:jc w:val="center"/>
              <w:rPr>
                <w:sz w:val="22"/>
                <w:szCs w:val="22"/>
              </w:rPr>
            </w:pPr>
            <w:r w:rsidRPr="009421FB">
              <w:rPr>
                <w:rFonts w:hint="eastAsia"/>
                <w:sz w:val="22"/>
                <w:szCs w:val="22"/>
              </w:rPr>
              <w:t xml:space="preserve">After MRC </w:t>
            </w:r>
            <w:r>
              <w:rPr>
                <w:sz w:val="22"/>
                <w:szCs w:val="22"/>
              </w:rPr>
              <w:t>at nn5</w:t>
            </w:r>
            <w:r w:rsidRPr="009421FB">
              <w:rPr>
                <w:rFonts w:hint="eastAsia"/>
                <w:sz w:val="22"/>
                <w:szCs w:val="22"/>
              </w:rPr>
              <w:t xml:space="preserve"> @ </w:t>
            </w:r>
            <w:r>
              <w:rPr>
                <w:sz w:val="22"/>
                <w:szCs w:val="22"/>
              </w:rPr>
              <w:t xml:space="preserve">n5 </w:t>
            </w:r>
            <w:r w:rsidRPr="009421FB">
              <w:rPr>
                <w:rFonts w:hint="eastAsia"/>
                <w:sz w:val="22"/>
                <w:szCs w:val="22"/>
              </w:rPr>
              <w:t>Ant (dBm)</w:t>
            </w:r>
          </w:p>
        </w:tc>
        <w:tc>
          <w:tcPr>
            <w:tcW w:w="5229" w:type="dxa"/>
            <w:gridSpan w:val="2"/>
            <w:vAlign w:val="center"/>
          </w:tcPr>
          <w:p w14:paraId="7DF74370" w14:textId="77777777" w:rsidR="00773FF0" w:rsidRPr="009421FB" w:rsidRDefault="00773FF0" w:rsidP="00F03A6E">
            <w:pPr>
              <w:widowControl w:val="0"/>
              <w:jc w:val="center"/>
              <w:rPr>
                <w:sz w:val="22"/>
                <w:szCs w:val="22"/>
              </w:rPr>
            </w:pPr>
            <w:r w:rsidRPr="009421FB">
              <w:rPr>
                <w:rFonts w:hint="eastAsia"/>
                <w:sz w:val="22"/>
                <w:szCs w:val="22"/>
              </w:rPr>
              <w:t>-</w:t>
            </w:r>
            <w:r>
              <w:rPr>
                <w:sz w:val="22"/>
                <w:szCs w:val="22"/>
              </w:rPr>
              <w:t>86.9</w:t>
            </w:r>
          </w:p>
        </w:tc>
      </w:tr>
      <w:tr w:rsidR="00773FF0" w:rsidRPr="009421FB" w14:paraId="210B1A23" w14:textId="77777777" w:rsidTr="00404456">
        <w:trPr>
          <w:jc w:val="center"/>
        </w:trPr>
        <w:tc>
          <w:tcPr>
            <w:tcW w:w="4211" w:type="dxa"/>
            <w:vAlign w:val="center"/>
          </w:tcPr>
          <w:p w14:paraId="4F42F70F" w14:textId="77777777" w:rsidR="00773FF0" w:rsidRPr="009421FB" w:rsidRDefault="00773FF0" w:rsidP="00F03A6E">
            <w:pPr>
              <w:widowControl w:val="0"/>
              <w:jc w:val="center"/>
              <w:rPr>
                <w:b/>
                <w:bCs/>
                <w:sz w:val="22"/>
                <w:szCs w:val="22"/>
              </w:rPr>
            </w:pPr>
            <w:r w:rsidRPr="009421FB">
              <w:rPr>
                <w:rFonts w:hint="eastAsia"/>
                <w:b/>
                <w:bCs/>
                <w:sz w:val="22"/>
                <w:szCs w:val="22"/>
              </w:rPr>
              <w:t>MSD (dB)</w:t>
            </w:r>
          </w:p>
        </w:tc>
        <w:tc>
          <w:tcPr>
            <w:tcW w:w="5229" w:type="dxa"/>
            <w:gridSpan w:val="2"/>
            <w:vAlign w:val="center"/>
          </w:tcPr>
          <w:p w14:paraId="570CCC6B" w14:textId="77777777" w:rsidR="00773FF0" w:rsidRPr="009421FB" w:rsidRDefault="00773FF0" w:rsidP="00F03A6E">
            <w:pPr>
              <w:widowControl w:val="0"/>
              <w:jc w:val="center"/>
              <w:rPr>
                <w:b/>
                <w:bCs/>
                <w:sz w:val="22"/>
                <w:szCs w:val="22"/>
              </w:rPr>
            </w:pPr>
            <w:r w:rsidRPr="009421FB">
              <w:rPr>
                <w:b/>
                <w:bCs/>
                <w:sz w:val="22"/>
                <w:szCs w:val="22"/>
              </w:rPr>
              <w:t>6</w:t>
            </w:r>
            <w:r>
              <w:rPr>
                <w:b/>
                <w:bCs/>
                <w:sz w:val="22"/>
                <w:szCs w:val="22"/>
              </w:rPr>
              <w:t>.8</w:t>
            </w:r>
          </w:p>
        </w:tc>
      </w:tr>
    </w:tbl>
    <w:p w14:paraId="6D38AA7E" w14:textId="77777777" w:rsidR="00773FF0" w:rsidRDefault="00773FF0" w:rsidP="00773FF0">
      <w:pPr>
        <w:spacing w:after="120"/>
        <w:jc w:val="center"/>
        <w:rPr>
          <w:b/>
          <w:sz w:val="22"/>
          <w:szCs w:val="22"/>
        </w:rPr>
      </w:pPr>
    </w:p>
    <w:p w14:paraId="5E61EEB3" w14:textId="00A75B4D" w:rsidR="00773FF0" w:rsidRPr="00BA034A" w:rsidRDefault="000B4FB1" w:rsidP="00773FF0">
      <w:pPr>
        <w:spacing w:after="120"/>
        <w:jc w:val="center"/>
        <w:rPr>
          <w:sz w:val="22"/>
          <w:szCs w:val="22"/>
        </w:rPr>
      </w:pPr>
      <w:r>
        <w:rPr>
          <w:b/>
          <w:sz w:val="22"/>
          <w:szCs w:val="22"/>
        </w:rPr>
        <w:t>T</w:t>
      </w:r>
      <w:r w:rsidR="00773FF0">
        <w:rPr>
          <w:b/>
          <w:sz w:val="22"/>
          <w:szCs w:val="22"/>
        </w:rPr>
        <w:t>able 2</w:t>
      </w:r>
      <w:r w:rsidR="000A4D1A">
        <w:rPr>
          <w:b/>
          <w:sz w:val="22"/>
          <w:szCs w:val="22"/>
        </w:rPr>
        <w:t>.</w:t>
      </w:r>
      <w:r w:rsidR="00773FF0">
        <w:rPr>
          <w:b/>
          <w:sz w:val="22"/>
          <w:szCs w:val="22"/>
        </w:rPr>
        <w:t>2-1:</w:t>
      </w:r>
      <w:r w:rsidR="00773FF0" w:rsidRPr="00BA034A">
        <w:rPr>
          <w:b/>
          <w:sz w:val="22"/>
          <w:szCs w:val="22"/>
        </w:rPr>
        <w:t xml:space="preserve"> </w:t>
      </w:r>
      <w:r w:rsidR="00773FF0">
        <w:rPr>
          <w:b/>
          <w:bCs/>
          <w:sz w:val="22"/>
          <w:szCs w:val="22"/>
        </w:rPr>
        <w:t xml:space="preserve">MSD Calculation summary for </w:t>
      </w:r>
      <w:r w:rsidR="008105A9">
        <w:rPr>
          <w:b/>
          <w:bCs/>
          <w:sz w:val="22"/>
          <w:szCs w:val="22"/>
        </w:rPr>
        <w:t>Dual</w:t>
      </w:r>
      <w:r w:rsidR="00773FF0">
        <w:rPr>
          <w:b/>
          <w:bCs/>
          <w:sz w:val="22"/>
          <w:szCs w:val="22"/>
        </w:rPr>
        <w:t>-PA architecture</w:t>
      </w:r>
    </w:p>
    <w:p w14:paraId="28C0C90E" w14:textId="77777777" w:rsidR="00773FF0" w:rsidRPr="0018581F" w:rsidRDefault="00773FF0" w:rsidP="0018581F">
      <w:pPr>
        <w:ind w:left="360"/>
        <w:jc w:val="both"/>
        <w:rPr>
          <w:rFonts w:ascii="Arial" w:hAnsi="Arial" w:cs="Arial"/>
          <w:b/>
          <w:bCs/>
        </w:rPr>
      </w:pPr>
    </w:p>
    <w:p w14:paraId="54F98468" w14:textId="103D3B0D" w:rsidR="0019166D" w:rsidRPr="00072E10" w:rsidRDefault="0019166D" w:rsidP="00072E10">
      <w:pPr>
        <w:pStyle w:val="ListParagraph"/>
        <w:jc w:val="both"/>
        <w:rPr>
          <w:rFonts w:ascii="Arial" w:hAnsi="Arial" w:cs="Arial"/>
          <w:b/>
          <w:bCs/>
        </w:rPr>
      </w:pPr>
    </w:p>
    <w:p w14:paraId="673660DA" w14:textId="2FC8FE6A" w:rsidR="004768DA" w:rsidRPr="008105A9" w:rsidRDefault="008E7986" w:rsidP="008105A9">
      <w:pPr>
        <w:pStyle w:val="Heading1"/>
        <w:spacing w:before="120" w:after="120"/>
        <w:ind w:left="1138" w:hanging="1138"/>
      </w:pPr>
      <w:r>
        <w:t>3</w:t>
      </w:r>
      <w:r>
        <w:tab/>
        <w:t>Conclusion</w:t>
      </w:r>
    </w:p>
    <w:p w14:paraId="2BD3E33E" w14:textId="68B75020" w:rsidR="0068530E" w:rsidRPr="00BA034A" w:rsidRDefault="008105A9" w:rsidP="004472A9">
      <w:pPr>
        <w:spacing w:after="120"/>
        <w:jc w:val="both"/>
        <w:rPr>
          <w:sz w:val="22"/>
          <w:szCs w:val="22"/>
        </w:rPr>
      </w:pPr>
      <w:r>
        <w:rPr>
          <w:sz w:val="22"/>
          <w:szCs w:val="22"/>
        </w:rPr>
        <w:t>In this discussion paper, we share the results of our analysis for LB MSD for CA_n5</w:t>
      </w:r>
      <w:r w:rsidR="00B175F4">
        <w:rPr>
          <w:sz w:val="22"/>
          <w:szCs w:val="22"/>
        </w:rPr>
        <w:t>-n</w:t>
      </w:r>
      <w:r>
        <w:rPr>
          <w:sz w:val="22"/>
          <w:szCs w:val="22"/>
        </w:rPr>
        <w:t>77 (2A) combination</w:t>
      </w:r>
      <w:r w:rsidR="004472A9">
        <w:rPr>
          <w:sz w:val="22"/>
          <w:szCs w:val="22"/>
        </w:rPr>
        <w:t xml:space="preserve"> by considering the effects of n77 4</w:t>
      </w:r>
      <w:r w:rsidR="004472A9" w:rsidRPr="004472A9">
        <w:rPr>
          <w:sz w:val="22"/>
          <w:szCs w:val="22"/>
          <w:vertAlign w:val="superscript"/>
        </w:rPr>
        <w:t>th</w:t>
      </w:r>
      <w:r w:rsidR="004472A9">
        <w:rPr>
          <w:sz w:val="22"/>
          <w:szCs w:val="22"/>
        </w:rPr>
        <w:t xml:space="preserve"> order intermodulation (IMD4) levels on the n5 receiver</w:t>
      </w:r>
      <w:r>
        <w:rPr>
          <w:sz w:val="22"/>
          <w:szCs w:val="22"/>
        </w:rPr>
        <w:t xml:space="preserve">. For this analysis, we considered </w:t>
      </w:r>
      <w:r w:rsidR="00B175F4">
        <w:rPr>
          <w:sz w:val="22"/>
          <w:szCs w:val="22"/>
        </w:rPr>
        <w:t>two</w:t>
      </w:r>
      <w:r>
        <w:rPr>
          <w:sz w:val="22"/>
          <w:szCs w:val="22"/>
        </w:rPr>
        <w:t xml:space="preserve"> n77 PA architectures. The single-PA architecture yielded a much </w:t>
      </w:r>
      <w:r w:rsidR="004472A9">
        <w:rPr>
          <w:sz w:val="22"/>
          <w:szCs w:val="22"/>
        </w:rPr>
        <w:t>higher</w:t>
      </w:r>
      <w:r>
        <w:rPr>
          <w:sz w:val="22"/>
          <w:szCs w:val="22"/>
        </w:rPr>
        <w:t xml:space="preserve"> MSD than the dual-PA architecture</w:t>
      </w:r>
      <w:r w:rsidR="004472A9">
        <w:rPr>
          <w:sz w:val="22"/>
          <w:szCs w:val="22"/>
        </w:rPr>
        <w:t>.</w:t>
      </w:r>
    </w:p>
    <w:p w14:paraId="468E88D1" w14:textId="0B11BEBC" w:rsidR="00FA5E13" w:rsidRDefault="00FA5E13" w:rsidP="00FB18A2">
      <w:pPr>
        <w:spacing w:after="120"/>
        <w:jc w:val="both"/>
        <w:rPr>
          <w:sz w:val="22"/>
          <w:szCs w:val="22"/>
        </w:rPr>
      </w:pPr>
      <w:r w:rsidRPr="00FB18A2">
        <w:rPr>
          <w:b/>
          <w:bCs/>
          <w:sz w:val="22"/>
          <w:szCs w:val="22"/>
        </w:rPr>
        <w:t>Proposal:</w:t>
      </w:r>
      <w:r w:rsidRPr="00BA034A">
        <w:rPr>
          <w:sz w:val="22"/>
          <w:szCs w:val="22"/>
        </w:rPr>
        <w:t xml:space="preserve"> </w:t>
      </w:r>
      <w:r w:rsidR="000A4D1A" w:rsidRPr="00FB18A2">
        <w:rPr>
          <w:color w:val="000000"/>
          <w:sz w:val="22"/>
          <w:szCs w:val="22"/>
        </w:rPr>
        <w:t>T</w:t>
      </w:r>
      <w:r w:rsidR="00D6390D">
        <w:rPr>
          <w:color w:val="000000"/>
          <w:sz w:val="22"/>
          <w:szCs w:val="22"/>
        </w:rPr>
        <w:t>able 3-1</w:t>
      </w:r>
      <w:r w:rsidR="000A4D1A" w:rsidRPr="00FB18A2">
        <w:rPr>
          <w:color w:val="000000"/>
          <w:sz w:val="22"/>
          <w:szCs w:val="22"/>
        </w:rPr>
        <w:t xml:space="preserve"> </w:t>
      </w:r>
      <w:r w:rsidR="00D6390D">
        <w:rPr>
          <w:color w:val="000000"/>
          <w:sz w:val="22"/>
          <w:szCs w:val="22"/>
        </w:rPr>
        <w:t xml:space="preserve">shows our proposed value for the </w:t>
      </w:r>
      <w:r w:rsidR="000B4FB1">
        <w:rPr>
          <w:color w:val="000000"/>
          <w:sz w:val="22"/>
          <w:szCs w:val="22"/>
        </w:rPr>
        <w:t xml:space="preserve">n5 </w:t>
      </w:r>
      <w:r w:rsidR="00D6390D">
        <w:rPr>
          <w:color w:val="000000"/>
          <w:sz w:val="22"/>
          <w:szCs w:val="22"/>
        </w:rPr>
        <w:t xml:space="preserve">MSD for </w:t>
      </w:r>
      <w:r w:rsidR="000B4FB1">
        <w:rPr>
          <w:color w:val="000000"/>
          <w:sz w:val="22"/>
          <w:szCs w:val="22"/>
        </w:rPr>
        <w:t>CA_n5-n77 (2A) combination.</w:t>
      </w:r>
    </w:p>
    <w:p w14:paraId="650C4896" w14:textId="4EC0161E" w:rsidR="00FA5E13" w:rsidRDefault="00FA5E13" w:rsidP="00FB18A2">
      <w:pPr>
        <w:jc w:val="center"/>
        <w:rPr>
          <w:sz w:val="22"/>
          <w:szCs w:val="22"/>
        </w:rPr>
      </w:pPr>
    </w:p>
    <w:tbl>
      <w:tblPr>
        <w:tblStyle w:val="TableGrid"/>
        <w:tblW w:w="0" w:type="auto"/>
        <w:jc w:val="center"/>
        <w:tblLook w:val="04A0" w:firstRow="1" w:lastRow="0" w:firstColumn="1" w:lastColumn="0" w:noHBand="0" w:noVBand="1"/>
      </w:tblPr>
      <w:tblGrid>
        <w:gridCol w:w="1697"/>
        <w:gridCol w:w="887"/>
        <w:gridCol w:w="1075"/>
        <w:gridCol w:w="1075"/>
        <w:gridCol w:w="1394"/>
        <w:gridCol w:w="950"/>
        <w:gridCol w:w="748"/>
        <w:gridCol w:w="889"/>
        <w:gridCol w:w="916"/>
      </w:tblGrid>
      <w:tr w:rsidR="00D6390D" w:rsidRPr="009421FB" w14:paraId="43AF78B4" w14:textId="77777777" w:rsidTr="000D1A25">
        <w:trPr>
          <w:jc w:val="center"/>
        </w:trPr>
        <w:tc>
          <w:tcPr>
            <w:tcW w:w="10294" w:type="dxa"/>
            <w:gridSpan w:val="8"/>
            <w:shd w:val="clear" w:color="auto" w:fill="FFFFFF" w:themeFill="background1"/>
            <w:vAlign w:val="center"/>
          </w:tcPr>
          <w:p w14:paraId="17E5AD98" w14:textId="0EFFB486" w:rsidR="00404456" w:rsidRPr="009421FB" w:rsidRDefault="00404456" w:rsidP="00F03A6E">
            <w:pPr>
              <w:widowControl w:val="0"/>
              <w:jc w:val="center"/>
              <w:rPr>
                <w:b/>
                <w:bCs/>
                <w:sz w:val="22"/>
                <w:szCs w:val="22"/>
              </w:rPr>
            </w:pPr>
            <w:r>
              <w:rPr>
                <w:b/>
                <w:bCs/>
                <w:sz w:val="22"/>
                <w:szCs w:val="22"/>
              </w:rPr>
              <w:t>Band / Channel bandwidth / N</w:t>
            </w:r>
            <w:r w:rsidRPr="00404456">
              <w:rPr>
                <w:b/>
                <w:bCs/>
                <w:sz w:val="18"/>
                <w:szCs w:val="18"/>
              </w:rPr>
              <w:t>RB</w:t>
            </w:r>
            <w:r>
              <w:rPr>
                <w:b/>
                <w:bCs/>
                <w:sz w:val="22"/>
                <w:szCs w:val="22"/>
              </w:rPr>
              <w:t xml:space="preserve"> / Duplex mode</w:t>
            </w:r>
          </w:p>
        </w:tc>
        <w:tc>
          <w:tcPr>
            <w:tcW w:w="993" w:type="dxa"/>
            <w:vMerge w:val="restart"/>
            <w:shd w:val="clear" w:color="auto" w:fill="FFFFFF" w:themeFill="background1"/>
            <w:vAlign w:val="center"/>
          </w:tcPr>
          <w:p w14:paraId="097E0C6D" w14:textId="2D5E0FB0" w:rsidR="00404456" w:rsidRPr="009421FB" w:rsidRDefault="00404456" w:rsidP="00F03A6E">
            <w:pPr>
              <w:widowControl w:val="0"/>
              <w:jc w:val="center"/>
              <w:rPr>
                <w:b/>
                <w:bCs/>
                <w:sz w:val="22"/>
                <w:szCs w:val="22"/>
              </w:rPr>
            </w:pPr>
            <w:r>
              <w:rPr>
                <w:b/>
                <w:bCs/>
                <w:sz w:val="22"/>
                <w:szCs w:val="22"/>
              </w:rPr>
              <w:t xml:space="preserve">Source of </w:t>
            </w:r>
            <w:r w:rsidR="009C39B5">
              <w:rPr>
                <w:b/>
                <w:bCs/>
                <w:sz w:val="22"/>
                <w:szCs w:val="22"/>
              </w:rPr>
              <w:t>IMD</w:t>
            </w:r>
          </w:p>
        </w:tc>
      </w:tr>
      <w:tr w:rsidR="00D6390D" w:rsidRPr="009421FB" w14:paraId="30ACE2E3" w14:textId="77777777" w:rsidTr="000D1A25">
        <w:trPr>
          <w:jc w:val="center"/>
        </w:trPr>
        <w:tc>
          <w:tcPr>
            <w:tcW w:w="2150" w:type="dxa"/>
            <w:shd w:val="clear" w:color="auto" w:fill="FFFFFF" w:themeFill="background1"/>
            <w:vAlign w:val="center"/>
          </w:tcPr>
          <w:p w14:paraId="7BAD0385" w14:textId="151E8F8E" w:rsidR="00404456" w:rsidRPr="009C39B5" w:rsidRDefault="00404456" w:rsidP="00F03A6E">
            <w:pPr>
              <w:widowControl w:val="0"/>
              <w:jc w:val="center"/>
              <w:rPr>
                <w:b/>
                <w:bCs/>
                <w:sz w:val="22"/>
                <w:szCs w:val="22"/>
              </w:rPr>
            </w:pPr>
            <w:r w:rsidRPr="009C39B5">
              <w:rPr>
                <w:b/>
                <w:bCs/>
                <w:sz w:val="22"/>
                <w:szCs w:val="22"/>
              </w:rPr>
              <w:t xml:space="preserve">NR CA band combination </w:t>
            </w:r>
          </w:p>
        </w:tc>
        <w:tc>
          <w:tcPr>
            <w:tcW w:w="1170" w:type="dxa"/>
            <w:shd w:val="clear" w:color="auto" w:fill="FFFFFF" w:themeFill="background1"/>
            <w:vAlign w:val="center"/>
          </w:tcPr>
          <w:p w14:paraId="6F57818A" w14:textId="77777777" w:rsidR="00404456" w:rsidRPr="009C39B5" w:rsidRDefault="00404456" w:rsidP="00F03A6E">
            <w:pPr>
              <w:widowControl w:val="0"/>
              <w:jc w:val="center"/>
              <w:rPr>
                <w:b/>
                <w:bCs/>
                <w:sz w:val="22"/>
                <w:szCs w:val="22"/>
              </w:rPr>
            </w:pPr>
            <w:r w:rsidRPr="009C39B5">
              <w:rPr>
                <w:b/>
                <w:bCs/>
                <w:sz w:val="22"/>
                <w:szCs w:val="22"/>
              </w:rPr>
              <w:t>NR</w:t>
            </w:r>
          </w:p>
          <w:p w14:paraId="376D07C4" w14:textId="275963BB" w:rsidR="00404456" w:rsidRPr="009C39B5" w:rsidRDefault="00404456" w:rsidP="00F03A6E">
            <w:pPr>
              <w:widowControl w:val="0"/>
              <w:jc w:val="center"/>
              <w:rPr>
                <w:b/>
                <w:bCs/>
                <w:sz w:val="22"/>
                <w:szCs w:val="22"/>
              </w:rPr>
            </w:pPr>
            <w:r w:rsidRPr="009C39B5">
              <w:rPr>
                <w:b/>
                <w:bCs/>
                <w:sz w:val="22"/>
                <w:szCs w:val="22"/>
              </w:rPr>
              <w:t>band</w:t>
            </w:r>
          </w:p>
        </w:tc>
        <w:tc>
          <w:tcPr>
            <w:tcW w:w="1260" w:type="dxa"/>
            <w:shd w:val="clear" w:color="auto" w:fill="FFFFFF" w:themeFill="background1"/>
            <w:vAlign w:val="center"/>
          </w:tcPr>
          <w:p w14:paraId="7D5F7311" w14:textId="77777777" w:rsidR="00404456" w:rsidRPr="009C39B5" w:rsidRDefault="00404456" w:rsidP="00F03A6E">
            <w:pPr>
              <w:widowControl w:val="0"/>
              <w:jc w:val="center"/>
              <w:rPr>
                <w:b/>
                <w:bCs/>
                <w:sz w:val="22"/>
                <w:szCs w:val="22"/>
              </w:rPr>
            </w:pPr>
            <w:r w:rsidRPr="009C39B5">
              <w:rPr>
                <w:b/>
                <w:bCs/>
                <w:sz w:val="22"/>
                <w:szCs w:val="22"/>
              </w:rPr>
              <w:t>UL Fc</w:t>
            </w:r>
          </w:p>
          <w:p w14:paraId="3DB679B1" w14:textId="3048B1C3" w:rsidR="00404456" w:rsidRPr="009C39B5" w:rsidRDefault="00404456" w:rsidP="00F03A6E">
            <w:pPr>
              <w:widowControl w:val="0"/>
              <w:jc w:val="center"/>
              <w:rPr>
                <w:b/>
                <w:bCs/>
                <w:sz w:val="22"/>
                <w:szCs w:val="22"/>
              </w:rPr>
            </w:pPr>
            <w:r w:rsidRPr="009C39B5">
              <w:rPr>
                <w:b/>
                <w:bCs/>
                <w:sz w:val="22"/>
                <w:szCs w:val="22"/>
              </w:rPr>
              <w:t>( MHz )</w:t>
            </w:r>
          </w:p>
        </w:tc>
        <w:tc>
          <w:tcPr>
            <w:tcW w:w="1260" w:type="dxa"/>
            <w:shd w:val="clear" w:color="auto" w:fill="FFFFFF" w:themeFill="background1"/>
            <w:vAlign w:val="center"/>
          </w:tcPr>
          <w:p w14:paraId="5A880BA2" w14:textId="77777777" w:rsidR="00404456" w:rsidRPr="009C39B5" w:rsidRDefault="00404456" w:rsidP="00F03A6E">
            <w:pPr>
              <w:widowControl w:val="0"/>
              <w:jc w:val="center"/>
              <w:rPr>
                <w:b/>
                <w:bCs/>
                <w:sz w:val="22"/>
                <w:szCs w:val="22"/>
              </w:rPr>
            </w:pPr>
            <w:r w:rsidRPr="009C39B5">
              <w:rPr>
                <w:b/>
                <w:bCs/>
                <w:sz w:val="22"/>
                <w:szCs w:val="22"/>
              </w:rPr>
              <w:t>UL/DL BW</w:t>
            </w:r>
          </w:p>
          <w:p w14:paraId="1C674F26" w14:textId="63E678DF" w:rsidR="00404456" w:rsidRPr="009C39B5" w:rsidRDefault="00404456" w:rsidP="00F03A6E">
            <w:pPr>
              <w:widowControl w:val="0"/>
              <w:jc w:val="center"/>
              <w:rPr>
                <w:b/>
                <w:bCs/>
                <w:sz w:val="22"/>
                <w:szCs w:val="22"/>
              </w:rPr>
            </w:pPr>
            <w:r w:rsidRPr="009C39B5">
              <w:rPr>
                <w:b/>
                <w:bCs/>
                <w:sz w:val="22"/>
                <w:szCs w:val="22"/>
              </w:rPr>
              <w:t>( MHz )</w:t>
            </w:r>
          </w:p>
        </w:tc>
        <w:tc>
          <w:tcPr>
            <w:tcW w:w="1856" w:type="dxa"/>
            <w:shd w:val="clear" w:color="auto" w:fill="FFFFFF" w:themeFill="background1"/>
            <w:vAlign w:val="center"/>
          </w:tcPr>
          <w:p w14:paraId="0CC305E3" w14:textId="77777777" w:rsidR="00404456" w:rsidRPr="009C39B5" w:rsidRDefault="00404456" w:rsidP="00F03A6E">
            <w:pPr>
              <w:widowControl w:val="0"/>
              <w:jc w:val="center"/>
              <w:rPr>
                <w:b/>
                <w:bCs/>
                <w:sz w:val="22"/>
                <w:szCs w:val="22"/>
              </w:rPr>
            </w:pPr>
            <w:r w:rsidRPr="009C39B5">
              <w:rPr>
                <w:b/>
                <w:bCs/>
                <w:sz w:val="22"/>
                <w:szCs w:val="22"/>
              </w:rPr>
              <w:t>UL</w:t>
            </w:r>
          </w:p>
          <w:p w14:paraId="6F7AC1D8" w14:textId="65CC0160" w:rsidR="00404456" w:rsidRPr="009C39B5" w:rsidRDefault="00404456" w:rsidP="00F03A6E">
            <w:pPr>
              <w:widowControl w:val="0"/>
              <w:jc w:val="center"/>
              <w:rPr>
                <w:b/>
                <w:bCs/>
                <w:sz w:val="22"/>
                <w:szCs w:val="22"/>
              </w:rPr>
            </w:pPr>
            <w:r w:rsidRPr="009C39B5">
              <w:rPr>
                <w:b/>
                <w:bCs/>
                <w:sz w:val="22"/>
                <w:szCs w:val="22"/>
              </w:rPr>
              <w:t>C</w:t>
            </w:r>
            <w:r w:rsidRPr="009C39B5">
              <w:rPr>
                <w:b/>
                <w:bCs/>
                <w:sz w:val="16"/>
                <w:szCs w:val="16"/>
              </w:rPr>
              <w:t>LBR</w:t>
            </w:r>
          </w:p>
        </w:tc>
        <w:tc>
          <w:tcPr>
            <w:tcW w:w="951" w:type="dxa"/>
            <w:shd w:val="clear" w:color="auto" w:fill="FFFFFF" w:themeFill="background1"/>
            <w:vAlign w:val="center"/>
          </w:tcPr>
          <w:p w14:paraId="7933DD28" w14:textId="77777777" w:rsidR="00404456" w:rsidRPr="009C39B5" w:rsidRDefault="00404456" w:rsidP="00404456">
            <w:pPr>
              <w:widowControl w:val="0"/>
              <w:jc w:val="center"/>
              <w:rPr>
                <w:b/>
                <w:bCs/>
                <w:sz w:val="22"/>
                <w:szCs w:val="22"/>
              </w:rPr>
            </w:pPr>
            <w:r w:rsidRPr="009C39B5">
              <w:rPr>
                <w:b/>
                <w:bCs/>
                <w:sz w:val="22"/>
                <w:szCs w:val="22"/>
              </w:rPr>
              <w:t>UL Fc</w:t>
            </w:r>
          </w:p>
          <w:p w14:paraId="536B741A" w14:textId="55B83F91" w:rsidR="00404456" w:rsidRPr="009C39B5" w:rsidRDefault="00404456" w:rsidP="00404456">
            <w:pPr>
              <w:widowControl w:val="0"/>
              <w:jc w:val="center"/>
              <w:rPr>
                <w:b/>
                <w:bCs/>
                <w:sz w:val="22"/>
                <w:szCs w:val="22"/>
              </w:rPr>
            </w:pPr>
            <w:r w:rsidRPr="009C39B5">
              <w:rPr>
                <w:b/>
                <w:bCs/>
                <w:sz w:val="22"/>
                <w:szCs w:val="22"/>
              </w:rPr>
              <w:t>( MHz )</w:t>
            </w:r>
          </w:p>
        </w:tc>
        <w:tc>
          <w:tcPr>
            <w:tcW w:w="757" w:type="dxa"/>
            <w:shd w:val="clear" w:color="auto" w:fill="FFFFFF" w:themeFill="background1"/>
            <w:vAlign w:val="center"/>
          </w:tcPr>
          <w:p w14:paraId="45267FDC" w14:textId="77777777" w:rsidR="00404456" w:rsidRPr="009C39B5" w:rsidRDefault="00404456" w:rsidP="00F03A6E">
            <w:pPr>
              <w:widowControl w:val="0"/>
              <w:jc w:val="center"/>
              <w:rPr>
                <w:b/>
                <w:bCs/>
                <w:sz w:val="22"/>
                <w:szCs w:val="22"/>
              </w:rPr>
            </w:pPr>
            <w:r w:rsidRPr="009C39B5">
              <w:rPr>
                <w:b/>
                <w:bCs/>
                <w:sz w:val="22"/>
                <w:szCs w:val="22"/>
              </w:rPr>
              <w:t>MSD</w:t>
            </w:r>
          </w:p>
          <w:p w14:paraId="5C51F45E" w14:textId="6A648547" w:rsidR="00404456" w:rsidRPr="009C39B5" w:rsidRDefault="00404456" w:rsidP="00F03A6E">
            <w:pPr>
              <w:widowControl w:val="0"/>
              <w:jc w:val="center"/>
              <w:rPr>
                <w:b/>
                <w:bCs/>
                <w:sz w:val="22"/>
                <w:szCs w:val="22"/>
              </w:rPr>
            </w:pPr>
            <w:r w:rsidRPr="009C39B5">
              <w:rPr>
                <w:b/>
                <w:bCs/>
                <w:sz w:val="22"/>
                <w:szCs w:val="22"/>
              </w:rPr>
              <w:t>( dB )</w:t>
            </w:r>
          </w:p>
        </w:tc>
        <w:tc>
          <w:tcPr>
            <w:tcW w:w="890" w:type="dxa"/>
            <w:shd w:val="clear" w:color="auto" w:fill="FFFFFF" w:themeFill="background1"/>
            <w:vAlign w:val="center"/>
          </w:tcPr>
          <w:p w14:paraId="4F189BB4" w14:textId="4F59BDBB" w:rsidR="00404456" w:rsidRPr="009C39B5" w:rsidRDefault="00404456" w:rsidP="00F03A6E">
            <w:pPr>
              <w:widowControl w:val="0"/>
              <w:jc w:val="center"/>
              <w:rPr>
                <w:b/>
                <w:bCs/>
                <w:sz w:val="22"/>
                <w:szCs w:val="22"/>
              </w:rPr>
            </w:pPr>
            <w:r w:rsidRPr="009C39B5">
              <w:rPr>
                <w:b/>
                <w:bCs/>
                <w:sz w:val="22"/>
                <w:szCs w:val="22"/>
              </w:rPr>
              <w:t>Duplex mode</w:t>
            </w:r>
          </w:p>
        </w:tc>
        <w:tc>
          <w:tcPr>
            <w:tcW w:w="993" w:type="dxa"/>
            <w:vMerge/>
            <w:shd w:val="clear" w:color="auto" w:fill="FFFFFF" w:themeFill="background1"/>
            <w:vAlign w:val="center"/>
          </w:tcPr>
          <w:p w14:paraId="42542219" w14:textId="578A4B62" w:rsidR="00404456" w:rsidRPr="009421FB" w:rsidRDefault="00404456" w:rsidP="00F03A6E">
            <w:pPr>
              <w:widowControl w:val="0"/>
              <w:jc w:val="center"/>
              <w:rPr>
                <w:sz w:val="22"/>
                <w:szCs w:val="22"/>
              </w:rPr>
            </w:pPr>
          </w:p>
        </w:tc>
      </w:tr>
      <w:tr w:rsidR="00D6390D" w:rsidRPr="009421FB" w14:paraId="5C526C46" w14:textId="77777777" w:rsidTr="000D1A25">
        <w:trPr>
          <w:jc w:val="center"/>
        </w:trPr>
        <w:tc>
          <w:tcPr>
            <w:tcW w:w="2150" w:type="dxa"/>
            <w:vMerge w:val="restart"/>
            <w:shd w:val="clear" w:color="auto" w:fill="FFFFFF" w:themeFill="background1"/>
            <w:vAlign w:val="center"/>
          </w:tcPr>
          <w:p w14:paraId="2C17C8C7" w14:textId="55B93772" w:rsidR="009C39B5" w:rsidRPr="009421FB" w:rsidRDefault="009C39B5" w:rsidP="00F03A6E">
            <w:pPr>
              <w:widowControl w:val="0"/>
              <w:jc w:val="center"/>
              <w:rPr>
                <w:sz w:val="22"/>
                <w:szCs w:val="22"/>
              </w:rPr>
            </w:pPr>
            <w:r>
              <w:rPr>
                <w:sz w:val="22"/>
                <w:szCs w:val="22"/>
              </w:rPr>
              <w:t>CA</w:t>
            </w:r>
            <w:r w:rsidR="00D6390D">
              <w:rPr>
                <w:sz w:val="22"/>
                <w:szCs w:val="22"/>
              </w:rPr>
              <w:t>_</w:t>
            </w:r>
            <w:r>
              <w:rPr>
                <w:sz w:val="22"/>
                <w:szCs w:val="22"/>
              </w:rPr>
              <w:t>n5</w:t>
            </w:r>
            <w:r w:rsidR="00D6390D">
              <w:rPr>
                <w:sz w:val="22"/>
                <w:szCs w:val="22"/>
              </w:rPr>
              <w:t>-77 (2A)</w:t>
            </w:r>
            <w:r>
              <w:rPr>
                <w:sz w:val="22"/>
                <w:szCs w:val="22"/>
              </w:rPr>
              <w:t xml:space="preserve"> </w:t>
            </w:r>
          </w:p>
        </w:tc>
        <w:tc>
          <w:tcPr>
            <w:tcW w:w="1170" w:type="dxa"/>
            <w:shd w:val="clear" w:color="auto" w:fill="FFFFFF" w:themeFill="background1"/>
            <w:vAlign w:val="center"/>
          </w:tcPr>
          <w:p w14:paraId="277E56E8" w14:textId="6DE84945" w:rsidR="009C39B5" w:rsidRPr="009421FB" w:rsidRDefault="00D6390D" w:rsidP="00F03A6E">
            <w:pPr>
              <w:widowControl w:val="0"/>
              <w:jc w:val="center"/>
              <w:rPr>
                <w:sz w:val="22"/>
                <w:szCs w:val="22"/>
              </w:rPr>
            </w:pPr>
            <w:r>
              <w:rPr>
                <w:sz w:val="22"/>
                <w:szCs w:val="22"/>
              </w:rPr>
              <w:t>n5</w:t>
            </w:r>
          </w:p>
        </w:tc>
        <w:tc>
          <w:tcPr>
            <w:tcW w:w="1260" w:type="dxa"/>
            <w:shd w:val="clear" w:color="auto" w:fill="FFFFFF" w:themeFill="background1"/>
            <w:vAlign w:val="center"/>
          </w:tcPr>
          <w:p w14:paraId="7388F514" w14:textId="15C82511" w:rsidR="009C39B5" w:rsidRPr="009421FB" w:rsidRDefault="00D6390D" w:rsidP="00F03A6E">
            <w:pPr>
              <w:widowControl w:val="0"/>
              <w:jc w:val="center"/>
              <w:rPr>
                <w:sz w:val="22"/>
                <w:szCs w:val="22"/>
              </w:rPr>
            </w:pPr>
            <w:r>
              <w:rPr>
                <w:sz w:val="22"/>
                <w:szCs w:val="22"/>
              </w:rPr>
              <w:t>N/A</w:t>
            </w:r>
          </w:p>
        </w:tc>
        <w:tc>
          <w:tcPr>
            <w:tcW w:w="1260" w:type="dxa"/>
            <w:shd w:val="clear" w:color="auto" w:fill="FFFFFF" w:themeFill="background1"/>
            <w:vAlign w:val="center"/>
          </w:tcPr>
          <w:p w14:paraId="682EFF91" w14:textId="0BB77EE1" w:rsidR="009C39B5" w:rsidRPr="009421FB" w:rsidRDefault="00D6390D" w:rsidP="00F03A6E">
            <w:pPr>
              <w:widowControl w:val="0"/>
              <w:jc w:val="center"/>
              <w:rPr>
                <w:sz w:val="22"/>
                <w:szCs w:val="22"/>
              </w:rPr>
            </w:pPr>
            <w:r>
              <w:rPr>
                <w:sz w:val="22"/>
                <w:szCs w:val="22"/>
              </w:rPr>
              <w:t>5</w:t>
            </w:r>
          </w:p>
        </w:tc>
        <w:tc>
          <w:tcPr>
            <w:tcW w:w="1856" w:type="dxa"/>
            <w:shd w:val="clear" w:color="auto" w:fill="FFFFFF" w:themeFill="background1"/>
            <w:vAlign w:val="center"/>
          </w:tcPr>
          <w:p w14:paraId="6806DD60" w14:textId="1FA85739" w:rsidR="009C39B5" w:rsidRPr="009421FB" w:rsidRDefault="00D6390D" w:rsidP="00F03A6E">
            <w:pPr>
              <w:widowControl w:val="0"/>
              <w:jc w:val="center"/>
              <w:rPr>
                <w:sz w:val="22"/>
                <w:szCs w:val="22"/>
              </w:rPr>
            </w:pPr>
            <w:r>
              <w:rPr>
                <w:sz w:val="22"/>
                <w:szCs w:val="22"/>
              </w:rPr>
              <w:t>NA</w:t>
            </w:r>
          </w:p>
        </w:tc>
        <w:tc>
          <w:tcPr>
            <w:tcW w:w="951" w:type="dxa"/>
            <w:shd w:val="clear" w:color="auto" w:fill="FFFFFF" w:themeFill="background1"/>
            <w:vAlign w:val="center"/>
          </w:tcPr>
          <w:p w14:paraId="6A679B97" w14:textId="4CB03239" w:rsidR="009C39B5" w:rsidRPr="009421FB" w:rsidRDefault="00D6390D" w:rsidP="00F03A6E">
            <w:pPr>
              <w:widowControl w:val="0"/>
              <w:jc w:val="center"/>
              <w:rPr>
                <w:sz w:val="22"/>
                <w:szCs w:val="22"/>
              </w:rPr>
            </w:pPr>
            <w:r>
              <w:rPr>
                <w:sz w:val="22"/>
                <w:szCs w:val="22"/>
              </w:rPr>
              <w:t>880</w:t>
            </w:r>
          </w:p>
        </w:tc>
        <w:tc>
          <w:tcPr>
            <w:tcW w:w="757" w:type="dxa"/>
            <w:shd w:val="clear" w:color="auto" w:fill="FFFFFF" w:themeFill="background1"/>
            <w:vAlign w:val="center"/>
          </w:tcPr>
          <w:p w14:paraId="23C8E964" w14:textId="50707A11" w:rsidR="009C39B5" w:rsidRPr="000B4FB1" w:rsidRDefault="00D6390D" w:rsidP="00F03A6E">
            <w:pPr>
              <w:widowControl w:val="0"/>
              <w:jc w:val="center"/>
              <w:rPr>
                <w:b/>
                <w:bCs/>
                <w:sz w:val="22"/>
                <w:szCs w:val="22"/>
              </w:rPr>
            </w:pPr>
            <w:r w:rsidRPr="000B4FB1">
              <w:rPr>
                <w:b/>
                <w:bCs/>
                <w:sz w:val="22"/>
                <w:szCs w:val="22"/>
              </w:rPr>
              <w:t>6.8</w:t>
            </w:r>
            <w:r w:rsidR="000D1A25" w:rsidRPr="000D1A25">
              <w:rPr>
                <w:sz w:val="22"/>
                <w:szCs w:val="22"/>
                <w:vertAlign w:val="superscript"/>
              </w:rPr>
              <w:t>1</w:t>
            </w:r>
          </w:p>
        </w:tc>
        <w:tc>
          <w:tcPr>
            <w:tcW w:w="890" w:type="dxa"/>
            <w:shd w:val="clear" w:color="auto" w:fill="FFFFFF" w:themeFill="background1"/>
            <w:vAlign w:val="center"/>
          </w:tcPr>
          <w:p w14:paraId="6DAE6CA1" w14:textId="007EF90A" w:rsidR="009C39B5" w:rsidRPr="009421FB" w:rsidRDefault="00D6390D" w:rsidP="00F03A6E">
            <w:pPr>
              <w:widowControl w:val="0"/>
              <w:jc w:val="center"/>
              <w:rPr>
                <w:sz w:val="22"/>
                <w:szCs w:val="22"/>
              </w:rPr>
            </w:pPr>
            <w:r>
              <w:rPr>
                <w:sz w:val="22"/>
                <w:szCs w:val="22"/>
              </w:rPr>
              <w:t>FDD</w:t>
            </w:r>
          </w:p>
        </w:tc>
        <w:tc>
          <w:tcPr>
            <w:tcW w:w="993" w:type="dxa"/>
            <w:shd w:val="clear" w:color="auto" w:fill="FFFFFF" w:themeFill="background1"/>
            <w:vAlign w:val="center"/>
          </w:tcPr>
          <w:p w14:paraId="6E0F4EE4" w14:textId="4013FCD2" w:rsidR="009C39B5" w:rsidRPr="009421FB" w:rsidRDefault="00D6390D" w:rsidP="00F03A6E">
            <w:pPr>
              <w:widowControl w:val="0"/>
              <w:jc w:val="center"/>
              <w:rPr>
                <w:sz w:val="22"/>
                <w:szCs w:val="22"/>
              </w:rPr>
            </w:pPr>
            <w:r>
              <w:rPr>
                <w:sz w:val="22"/>
                <w:szCs w:val="22"/>
              </w:rPr>
              <w:t>IMD4</w:t>
            </w:r>
          </w:p>
        </w:tc>
      </w:tr>
      <w:tr w:rsidR="00D6390D" w:rsidRPr="009421FB" w14:paraId="722E70A0" w14:textId="77777777" w:rsidTr="000D1A25">
        <w:trPr>
          <w:jc w:val="center"/>
        </w:trPr>
        <w:tc>
          <w:tcPr>
            <w:tcW w:w="2150" w:type="dxa"/>
            <w:vMerge/>
            <w:shd w:val="clear" w:color="auto" w:fill="FFFFFF" w:themeFill="background1"/>
            <w:vAlign w:val="center"/>
          </w:tcPr>
          <w:p w14:paraId="4C3CD91D" w14:textId="77777777" w:rsidR="00D6390D" w:rsidRPr="009421FB" w:rsidRDefault="00D6390D" w:rsidP="00F03A6E">
            <w:pPr>
              <w:widowControl w:val="0"/>
              <w:jc w:val="center"/>
              <w:rPr>
                <w:sz w:val="22"/>
                <w:szCs w:val="22"/>
              </w:rPr>
            </w:pPr>
          </w:p>
        </w:tc>
        <w:tc>
          <w:tcPr>
            <w:tcW w:w="1170" w:type="dxa"/>
            <w:vMerge w:val="restart"/>
            <w:shd w:val="clear" w:color="auto" w:fill="FFFFFF" w:themeFill="background1"/>
            <w:vAlign w:val="center"/>
          </w:tcPr>
          <w:p w14:paraId="5562177C" w14:textId="7F40758E" w:rsidR="00D6390D" w:rsidRPr="009421FB" w:rsidRDefault="00D6390D" w:rsidP="00F03A6E">
            <w:pPr>
              <w:widowControl w:val="0"/>
              <w:jc w:val="center"/>
              <w:rPr>
                <w:sz w:val="22"/>
                <w:szCs w:val="22"/>
              </w:rPr>
            </w:pPr>
            <w:r>
              <w:rPr>
                <w:sz w:val="22"/>
                <w:szCs w:val="22"/>
              </w:rPr>
              <w:t>n77</w:t>
            </w:r>
          </w:p>
        </w:tc>
        <w:tc>
          <w:tcPr>
            <w:tcW w:w="1260" w:type="dxa"/>
            <w:shd w:val="clear" w:color="auto" w:fill="FFFFFF" w:themeFill="background1"/>
            <w:vAlign w:val="center"/>
          </w:tcPr>
          <w:p w14:paraId="2F2BC3BE" w14:textId="347B81A1" w:rsidR="00D6390D" w:rsidRPr="009421FB" w:rsidRDefault="00D6390D" w:rsidP="00F03A6E">
            <w:pPr>
              <w:widowControl w:val="0"/>
              <w:jc w:val="center"/>
              <w:rPr>
                <w:sz w:val="22"/>
                <w:szCs w:val="22"/>
              </w:rPr>
            </w:pPr>
            <w:r>
              <w:rPr>
                <w:sz w:val="22"/>
                <w:szCs w:val="22"/>
              </w:rPr>
              <w:t>3410</w:t>
            </w:r>
          </w:p>
        </w:tc>
        <w:tc>
          <w:tcPr>
            <w:tcW w:w="1260" w:type="dxa"/>
            <w:shd w:val="clear" w:color="auto" w:fill="FFFFFF" w:themeFill="background1"/>
            <w:vAlign w:val="center"/>
          </w:tcPr>
          <w:p w14:paraId="3D0125BE" w14:textId="0D72CB11" w:rsidR="00D6390D" w:rsidRPr="009421FB" w:rsidRDefault="00D6390D" w:rsidP="00F03A6E">
            <w:pPr>
              <w:widowControl w:val="0"/>
              <w:jc w:val="center"/>
              <w:rPr>
                <w:sz w:val="22"/>
                <w:szCs w:val="22"/>
              </w:rPr>
            </w:pPr>
            <w:r>
              <w:rPr>
                <w:sz w:val="22"/>
                <w:szCs w:val="22"/>
              </w:rPr>
              <w:t>10</w:t>
            </w:r>
          </w:p>
        </w:tc>
        <w:tc>
          <w:tcPr>
            <w:tcW w:w="1856" w:type="dxa"/>
            <w:shd w:val="clear" w:color="auto" w:fill="FFFFFF" w:themeFill="background1"/>
            <w:vAlign w:val="center"/>
          </w:tcPr>
          <w:p w14:paraId="7011BC11" w14:textId="04520794" w:rsidR="00D6390D" w:rsidRPr="009421FB" w:rsidRDefault="00D6390D" w:rsidP="00F03A6E">
            <w:pPr>
              <w:widowControl w:val="0"/>
              <w:jc w:val="center"/>
              <w:rPr>
                <w:sz w:val="22"/>
                <w:szCs w:val="22"/>
              </w:rPr>
            </w:pPr>
            <w:r>
              <w:rPr>
                <w:sz w:val="22"/>
                <w:szCs w:val="22"/>
              </w:rPr>
              <w:t>1 RB</w:t>
            </w:r>
            <w:r w:rsidRPr="00D6390D">
              <w:rPr>
                <w:sz w:val="18"/>
                <w:szCs w:val="18"/>
              </w:rPr>
              <w:t>START</w:t>
            </w:r>
            <w:r>
              <w:rPr>
                <w:sz w:val="22"/>
                <w:szCs w:val="22"/>
              </w:rPr>
              <w:t xml:space="preserve"> =25</w:t>
            </w:r>
          </w:p>
        </w:tc>
        <w:tc>
          <w:tcPr>
            <w:tcW w:w="951" w:type="dxa"/>
            <w:shd w:val="clear" w:color="auto" w:fill="FFFFFF" w:themeFill="background1"/>
            <w:vAlign w:val="center"/>
          </w:tcPr>
          <w:p w14:paraId="7368D467" w14:textId="0EBB6118" w:rsidR="00D6390D" w:rsidRPr="009421FB" w:rsidRDefault="00D6390D" w:rsidP="00F03A6E">
            <w:pPr>
              <w:widowControl w:val="0"/>
              <w:jc w:val="center"/>
              <w:rPr>
                <w:sz w:val="22"/>
                <w:szCs w:val="22"/>
              </w:rPr>
            </w:pPr>
            <w:r>
              <w:rPr>
                <w:sz w:val="22"/>
                <w:szCs w:val="22"/>
              </w:rPr>
              <w:t>3410</w:t>
            </w:r>
          </w:p>
        </w:tc>
        <w:tc>
          <w:tcPr>
            <w:tcW w:w="757" w:type="dxa"/>
            <w:vMerge w:val="restart"/>
            <w:shd w:val="clear" w:color="auto" w:fill="FFFFFF" w:themeFill="background1"/>
            <w:vAlign w:val="center"/>
          </w:tcPr>
          <w:p w14:paraId="17A979EB" w14:textId="507BBDFB" w:rsidR="00D6390D" w:rsidRPr="009421FB" w:rsidRDefault="00D6390D" w:rsidP="00F03A6E">
            <w:pPr>
              <w:widowControl w:val="0"/>
              <w:jc w:val="center"/>
              <w:rPr>
                <w:sz w:val="22"/>
                <w:szCs w:val="22"/>
              </w:rPr>
            </w:pPr>
            <w:r>
              <w:rPr>
                <w:sz w:val="22"/>
                <w:szCs w:val="22"/>
              </w:rPr>
              <w:t>N/A</w:t>
            </w:r>
          </w:p>
        </w:tc>
        <w:tc>
          <w:tcPr>
            <w:tcW w:w="890" w:type="dxa"/>
            <w:vMerge w:val="restart"/>
            <w:shd w:val="clear" w:color="auto" w:fill="FFFFFF" w:themeFill="background1"/>
            <w:vAlign w:val="center"/>
          </w:tcPr>
          <w:p w14:paraId="5BB6E1A5" w14:textId="028583AE" w:rsidR="00D6390D" w:rsidRPr="009421FB" w:rsidRDefault="00D6390D" w:rsidP="00F03A6E">
            <w:pPr>
              <w:widowControl w:val="0"/>
              <w:jc w:val="center"/>
              <w:rPr>
                <w:sz w:val="22"/>
                <w:szCs w:val="22"/>
              </w:rPr>
            </w:pPr>
            <w:r>
              <w:rPr>
                <w:sz w:val="22"/>
                <w:szCs w:val="22"/>
              </w:rPr>
              <w:t>TDD</w:t>
            </w:r>
          </w:p>
        </w:tc>
        <w:tc>
          <w:tcPr>
            <w:tcW w:w="993" w:type="dxa"/>
            <w:vMerge w:val="restart"/>
            <w:shd w:val="clear" w:color="auto" w:fill="FFFFFF" w:themeFill="background1"/>
            <w:vAlign w:val="center"/>
          </w:tcPr>
          <w:p w14:paraId="11FB5667" w14:textId="4E483A71" w:rsidR="00D6390D" w:rsidRPr="009421FB" w:rsidRDefault="00D6390D" w:rsidP="00F03A6E">
            <w:pPr>
              <w:widowControl w:val="0"/>
              <w:jc w:val="center"/>
              <w:rPr>
                <w:sz w:val="22"/>
                <w:szCs w:val="22"/>
              </w:rPr>
            </w:pPr>
            <w:r>
              <w:rPr>
                <w:sz w:val="22"/>
                <w:szCs w:val="22"/>
              </w:rPr>
              <w:t>N/A</w:t>
            </w:r>
          </w:p>
        </w:tc>
      </w:tr>
      <w:tr w:rsidR="00D6390D" w:rsidRPr="009421FB" w14:paraId="7129756C" w14:textId="77777777" w:rsidTr="000D1A25">
        <w:trPr>
          <w:jc w:val="center"/>
        </w:trPr>
        <w:tc>
          <w:tcPr>
            <w:tcW w:w="2150" w:type="dxa"/>
            <w:vMerge/>
            <w:shd w:val="clear" w:color="auto" w:fill="FFFFFF" w:themeFill="background1"/>
            <w:vAlign w:val="center"/>
          </w:tcPr>
          <w:p w14:paraId="13A16806" w14:textId="77777777" w:rsidR="00D6390D" w:rsidRPr="009421FB" w:rsidRDefault="00D6390D" w:rsidP="00D6390D">
            <w:pPr>
              <w:widowControl w:val="0"/>
              <w:jc w:val="center"/>
              <w:rPr>
                <w:sz w:val="22"/>
                <w:szCs w:val="22"/>
              </w:rPr>
            </w:pPr>
          </w:p>
        </w:tc>
        <w:tc>
          <w:tcPr>
            <w:tcW w:w="1170" w:type="dxa"/>
            <w:vMerge/>
            <w:shd w:val="clear" w:color="auto" w:fill="FFFFFF" w:themeFill="background1"/>
            <w:vAlign w:val="center"/>
          </w:tcPr>
          <w:p w14:paraId="32205CDC" w14:textId="77777777" w:rsidR="00D6390D" w:rsidRPr="009421FB" w:rsidRDefault="00D6390D" w:rsidP="00D6390D">
            <w:pPr>
              <w:widowControl w:val="0"/>
              <w:jc w:val="center"/>
              <w:rPr>
                <w:sz w:val="22"/>
                <w:szCs w:val="22"/>
              </w:rPr>
            </w:pPr>
          </w:p>
        </w:tc>
        <w:tc>
          <w:tcPr>
            <w:tcW w:w="1260" w:type="dxa"/>
            <w:shd w:val="clear" w:color="auto" w:fill="FFFFFF" w:themeFill="background1"/>
            <w:vAlign w:val="center"/>
          </w:tcPr>
          <w:p w14:paraId="6110A58D" w14:textId="7C816974" w:rsidR="00D6390D" w:rsidRPr="009421FB" w:rsidRDefault="00D6390D" w:rsidP="00D6390D">
            <w:pPr>
              <w:widowControl w:val="0"/>
              <w:jc w:val="center"/>
              <w:rPr>
                <w:sz w:val="22"/>
                <w:szCs w:val="22"/>
              </w:rPr>
            </w:pPr>
            <w:r>
              <w:rPr>
                <w:sz w:val="22"/>
                <w:szCs w:val="22"/>
              </w:rPr>
              <w:t>3850</w:t>
            </w:r>
          </w:p>
        </w:tc>
        <w:tc>
          <w:tcPr>
            <w:tcW w:w="1260" w:type="dxa"/>
            <w:shd w:val="clear" w:color="auto" w:fill="FFFFFF" w:themeFill="background1"/>
            <w:vAlign w:val="center"/>
          </w:tcPr>
          <w:p w14:paraId="56ABF02F" w14:textId="7937C53F" w:rsidR="00D6390D" w:rsidRPr="009421FB" w:rsidRDefault="00D6390D" w:rsidP="00D6390D">
            <w:pPr>
              <w:widowControl w:val="0"/>
              <w:jc w:val="center"/>
              <w:rPr>
                <w:sz w:val="22"/>
                <w:szCs w:val="22"/>
              </w:rPr>
            </w:pPr>
            <w:r>
              <w:rPr>
                <w:sz w:val="22"/>
                <w:szCs w:val="22"/>
              </w:rPr>
              <w:t>10</w:t>
            </w:r>
          </w:p>
        </w:tc>
        <w:tc>
          <w:tcPr>
            <w:tcW w:w="1856" w:type="dxa"/>
            <w:shd w:val="clear" w:color="auto" w:fill="FFFFFF" w:themeFill="background1"/>
            <w:vAlign w:val="center"/>
          </w:tcPr>
          <w:p w14:paraId="1949BC54" w14:textId="0A0E5171" w:rsidR="00D6390D" w:rsidRPr="009421FB" w:rsidRDefault="00D6390D" w:rsidP="00D6390D">
            <w:pPr>
              <w:widowControl w:val="0"/>
              <w:jc w:val="center"/>
              <w:rPr>
                <w:sz w:val="22"/>
                <w:szCs w:val="22"/>
              </w:rPr>
            </w:pPr>
            <w:r>
              <w:rPr>
                <w:sz w:val="22"/>
                <w:szCs w:val="22"/>
              </w:rPr>
              <w:t>1 RB</w:t>
            </w:r>
            <w:r w:rsidRPr="00D6390D">
              <w:rPr>
                <w:sz w:val="18"/>
                <w:szCs w:val="18"/>
              </w:rPr>
              <w:t>START</w:t>
            </w:r>
            <w:r>
              <w:rPr>
                <w:sz w:val="22"/>
                <w:szCs w:val="22"/>
              </w:rPr>
              <w:t xml:space="preserve"> =25</w:t>
            </w:r>
          </w:p>
        </w:tc>
        <w:tc>
          <w:tcPr>
            <w:tcW w:w="951" w:type="dxa"/>
            <w:shd w:val="clear" w:color="auto" w:fill="FFFFFF" w:themeFill="background1"/>
            <w:vAlign w:val="center"/>
          </w:tcPr>
          <w:p w14:paraId="3CCAA341" w14:textId="78EF6665" w:rsidR="00D6390D" w:rsidRPr="009421FB" w:rsidRDefault="00D6390D" w:rsidP="00D6390D">
            <w:pPr>
              <w:widowControl w:val="0"/>
              <w:jc w:val="center"/>
              <w:rPr>
                <w:sz w:val="22"/>
                <w:szCs w:val="22"/>
              </w:rPr>
            </w:pPr>
            <w:r>
              <w:rPr>
                <w:sz w:val="22"/>
                <w:szCs w:val="22"/>
              </w:rPr>
              <w:t>3850</w:t>
            </w:r>
          </w:p>
        </w:tc>
        <w:tc>
          <w:tcPr>
            <w:tcW w:w="757" w:type="dxa"/>
            <w:vMerge/>
            <w:shd w:val="clear" w:color="auto" w:fill="FFFFFF" w:themeFill="background1"/>
            <w:vAlign w:val="center"/>
          </w:tcPr>
          <w:p w14:paraId="44E5CC0E" w14:textId="77777777" w:rsidR="00D6390D" w:rsidRPr="009421FB" w:rsidRDefault="00D6390D" w:rsidP="00D6390D">
            <w:pPr>
              <w:widowControl w:val="0"/>
              <w:jc w:val="center"/>
              <w:rPr>
                <w:sz w:val="22"/>
                <w:szCs w:val="22"/>
              </w:rPr>
            </w:pPr>
          </w:p>
        </w:tc>
        <w:tc>
          <w:tcPr>
            <w:tcW w:w="890" w:type="dxa"/>
            <w:vMerge/>
            <w:shd w:val="clear" w:color="auto" w:fill="FFFFFF" w:themeFill="background1"/>
            <w:vAlign w:val="center"/>
          </w:tcPr>
          <w:p w14:paraId="3ED20DF4" w14:textId="77777777" w:rsidR="00D6390D" w:rsidRPr="009421FB" w:rsidRDefault="00D6390D" w:rsidP="00D6390D">
            <w:pPr>
              <w:widowControl w:val="0"/>
              <w:jc w:val="center"/>
              <w:rPr>
                <w:sz w:val="22"/>
                <w:szCs w:val="22"/>
              </w:rPr>
            </w:pPr>
          </w:p>
        </w:tc>
        <w:tc>
          <w:tcPr>
            <w:tcW w:w="993" w:type="dxa"/>
            <w:vMerge/>
            <w:shd w:val="clear" w:color="auto" w:fill="FFFFFF" w:themeFill="background1"/>
            <w:vAlign w:val="center"/>
          </w:tcPr>
          <w:p w14:paraId="1D2A0C60" w14:textId="40550912" w:rsidR="00D6390D" w:rsidRPr="009421FB" w:rsidRDefault="00D6390D" w:rsidP="00D6390D">
            <w:pPr>
              <w:widowControl w:val="0"/>
              <w:jc w:val="center"/>
              <w:rPr>
                <w:sz w:val="22"/>
                <w:szCs w:val="22"/>
              </w:rPr>
            </w:pPr>
          </w:p>
        </w:tc>
      </w:tr>
    </w:tbl>
    <w:p w14:paraId="56D08F1F" w14:textId="77777777" w:rsidR="000D1A25" w:rsidRPr="000D1A25" w:rsidRDefault="000D1A25" w:rsidP="000D1A25">
      <w:pPr>
        <w:jc w:val="center"/>
        <w:rPr>
          <w:sz w:val="20"/>
          <w:szCs w:val="20"/>
        </w:rPr>
      </w:pPr>
      <w:r w:rsidRPr="000D1A25">
        <w:rPr>
          <w:sz w:val="20"/>
          <w:szCs w:val="20"/>
        </w:rPr>
        <w:t xml:space="preserve">Note 1: Based on the n77 UL dual-PA architecture   </w:t>
      </w:r>
    </w:p>
    <w:p w14:paraId="3A1D5683" w14:textId="6E6D9723" w:rsidR="00404456" w:rsidRDefault="00404456" w:rsidP="00FB18A2">
      <w:pPr>
        <w:jc w:val="center"/>
        <w:rPr>
          <w:sz w:val="22"/>
          <w:szCs w:val="22"/>
        </w:rPr>
      </w:pPr>
      <w:r>
        <w:rPr>
          <w:sz w:val="22"/>
          <w:szCs w:val="22"/>
        </w:rPr>
        <w:t xml:space="preserve">       </w:t>
      </w:r>
    </w:p>
    <w:p w14:paraId="08DBDD24" w14:textId="7CB6731D" w:rsidR="00FB18A2" w:rsidRDefault="00D6390D" w:rsidP="000B4FB1">
      <w:pPr>
        <w:spacing w:after="120"/>
        <w:jc w:val="center"/>
        <w:rPr>
          <w:sz w:val="22"/>
          <w:szCs w:val="22"/>
        </w:rPr>
      </w:pPr>
      <w:r>
        <w:rPr>
          <w:b/>
          <w:sz w:val="22"/>
          <w:szCs w:val="22"/>
        </w:rPr>
        <w:t>Table 3-1:</w:t>
      </w:r>
      <w:r w:rsidRPr="00BA034A">
        <w:rPr>
          <w:b/>
          <w:sz w:val="22"/>
          <w:szCs w:val="22"/>
        </w:rPr>
        <w:t xml:space="preserve"> </w:t>
      </w:r>
      <w:r>
        <w:rPr>
          <w:b/>
          <w:bCs/>
          <w:sz w:val="22"/>
          <w:szCs w:val="22"/>
        </w:rPr>
        <w:t>MSD Proposal for CA_n5-n77 (2A)</w:t>
      </w:r>
      <w:r w:rsidR="00404456">
        <w:rPr>
          <w:sz w:val="22"/>
          <w:szCs w:val="22"/>
        </w:rPr>
        <w:t xml:space="preserve">   </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453E1EC8" w14:textId="14AAD979" w:rsidR="00357B94" w:rsidRPr="00BA034A" w:rsidRDefault="00787B15" w:rsidP="00357B94">
      <w:pPr>
        <w:pStyle w:val="EX"/>
        <w:spacing w:after="180"/>
        <w:ind w:left="374" w:hanging="374"/>
        <w:jc w:val="both"/>
        <w:rPr>
          <w:bCs/>
          <w:sz w:val="22"/>
          <w:szCs w:val="22"/>
        </w:rPr>
      </w:pPr>
      <w:r w:rsidRPr="00BA034A">
        <w:rPr>
          <w:bCs/>
          <w:sz w:val="22"/>
          <w:szCs w:val="22"/>
        </w:rPr>
        <w:t>R4-2</w:t>
      </w:r>
      <w:r w:rsidR="00015E83" w:rsidRPr="00BA034A">
        <w:rPr>
          <w:bCs/>
          <w:sz w:val="22"/>
          <w:szCs w:val="22"/>
        </w:rPr>
        <w:t>21</w:t>
      </w:r>
      <w:r w:rsidR="005D2525" w:rsidRPr="00BA034A">
        <w:rPr>
          <w:bCs/>
          <w:sz w:val="22"/>
          <w:szCs w:val="22"/>
        </w:rPr>
        <w:t>6383</w:t>
      </w:r>
      <w:r w:rsidRPr="00BA034A">
        <w:rPr>
          <w:bCs/>
          <w:sz w:val="22"/>
          <w:szCs w:val="22"/>
        </w:rPr>
        <w:t xml:space="preserve"> “</w:t>
      </w:r>
      <w:r w:rsidR="005D2525" w:rsidRPr="00BA034A">
        <w:rPr>
          <w:bCs/>
          <w:sz w:val="22"/>
          <w:szCs w:val="22"/>
          <w:lang w:val="en-GB"/>
        </w:rPr>
        <w:t>DraftCR Additions_to_CA_n71-n77</w:t>
      </w:r>
      <w:r w:rsidRPr="00BA034A">
        <w:rPr>
          <w:bCs/>
          <w:sz w:val="22"/>
          <w:szCs w:val="22"/>
        </w:rPr>
        <w:t xml:space="preserve">”, </w:t>
      </w:r>
      <w:r w:rsidR="005D2525" w:rsidRPr="00BA034A">
        <w:rPr>
          <w:bCs/>
          <w:sz w:val="22"/>
          <w:szCs w:val="22"/>
          <w:lang w:val="en-GB"/>
        </w:rPr>
        <w:t>Nokia, Bell, Telus</w:t>
      </w:r>
      <w:r w:rsidRPr="00BA034A">
        <w:rPr>
          <w:bCs/>
          <w:sz w:val="22"/>
          <w:szCs w:val="22"/>
        </w:rPr>
        <w:t>, 3GPP TSG-RAN WG4 Meeting #</w:t>
      </w:r>
      <w:r w:rsidR="00015E83" w:rsidRPr="00BA034A">
        <w:rPr>
          <w:bCs/>
          <w:sz w:val="22"/>
          <w:szCs w:val="22"/>
        </w:rPr>
        <w:t>104bis</w:t>
      </w:r>
      <w:r w:rsidRPr="00BA034A">
        <w:rPr>
          <w:bCs/>
          <w:sz w:val="22"/>
          <w:szCs w:val="22"/>
        </w:rPr>
        <w:t xml:space="preserve">-e, </w:t>
      </w:r>
      <w:r w:rsidR="00015E83" w:rsidRPr="00BA034A">
        <w:rPr>
          <w:bCs/>
          <w:sz w:val="22"/>
          <w:szCs w:val="22"/>
        </w:rPr>
        <w:t>October</w:t>
      </w:r>
      <w:r w:rsidRPr="00BA034A">
        <w:rPr>
          <w:bCs/>
          <w:sz w:val="22"/>
          <w:szCs w:val="22"/>
        </w:rPr>
        <w:t xml:space="preserve"> </w:t>
      </w:r>
      <w:r w:rsidR="00015E83" w:rsidRPr="00BA034A">
        <w:rPr>
          <w:bCs/>
          <w:sz w:val="22"/>
          <w:szCs w:val="22"/>
        </w:rPr>
        <w:t>10</w:t>
      </w:r>
      <w:r w:rsidRPr="00BA034A">
        <w:rPr>
          <w:bCs/>
          <w:sz w:val="22"/>
          <w:szCs w:val="22"/>
          <w:vertAlign w:val="superscript"/>
        </w:rPr>
        <w:t>th</w:t>
      </w:r>
      <w:r w:rsidRPr="00BA034A">
        <w:rPr>
          <w:bCs/>
          <w:sz w:val="22"/>
          <w:szCs w:val="22"/>
        </w:rPr>
        <w:t xml:space="preserve"> – </w:t>
      </w:r>
      <w:r w:rsidR="00015E83" w:rsidRPr="00BA034A">
        <w:rPr>
          <w:bCs/>
          <w:sz w:val="22"/>
          <w:szCs w:val="22"/>
        </w:rPr>
        <w:t>19</w:t>
      </w:r>
      <w:r w:rsidRPr="00BA034A">
        <w:rPr>
          <w:bCs/>
          <w:sz w:val="22"/>
          <w:szCs w:val="22"/>
          <w:vertAlign w:val="superscript"/>
        </w:rPr>
        <w:t>th</w:t>
      </w:r>
      <w:r w:rsidRPr="00BA034A">
        <w:rPr>
          <w:bCs/>
          <w:sz w:val="22"/>
          <w:szCs w:val="22"/>
        </w:rPr>
        <w:t>, 202</w:t>
      </w:r>
      <w:r w:rsidR="00015E83" w:rsidRPr="00BA034A">
        <w:rPr>
          <w:bCs/>
          <w:sz w:val="22"/>
          <w:szCs w:val="22"/>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25356C">
      <w:pPr>
        <w:pStyle w:val="EX"/>
        <w:numPr>
          <w:ilvl w:val="0"/>
          <w:numId w:val="0"/>
        </w:numPr>
        <w:spacing w:after="180"/>
        <w:ind w:left="369" w:hanging="369"/>
        <w:jc w:val="center"/>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E5B6" w14:textId="77777777" w:rsidR="00BE7357" w:rsidRDefault="00BE7357">
      <w:r>
        <w:separator/>
      </w:r>
    </w:p>
  </w:endnote>
  <w:endnote w:type="continuationSeparator" w:id="0">
    <w:p w14:paraId="405B98CA" w14:textId="77777777" w:rsidR="00BE7357" w:rsidRDefault="00BE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C0C0" w14:textId="77777777" w:rsidR="00BE7357" w:rsidRDefault="00BE7357">
      <w:r>
        <w:separator/>
      </w:r>
    </w:p>
  </w:footnote>
  <w:footnote w:type="continuationSeparator" w:id="0">
    <w:p w14:paraId="59E4E5E5" w14:textId="77777777" w:rsidR="00BE7357" w:rsidRDefault="00BE7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multilevel"/>
    <w:tmpl w:val="86F4B35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3"/>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2E10"/>
    <w:rsid w:val="00074135"/>
    <w:rsid w:val="00075B78"/>
    <w:rsid w:val="00080512"/>
    <w:rsid w:val="00080638"/>
    <w:rsid w:val="0008297C"/>
    <w:rsid w:val="00095EA8"/>
    <w:rsid w:val="000A0C3B"/>
    <w:rsid w:val="000A365D"/>
    <w:rsid w:val="000A4D1A"/>
    <w:rsid w:val="000A68F3"/>
    <w:rsid w:val="000B4238"/>
    <w:rsid w:val="000B4FB1"/>
    <w:rsid w:val="000B61FB"/>
    <w:rsid w:val="000C018E"/>
    <w:rsid w:val="000C16C8"/>
    <w:rsid w:val="000C47C3"/>
    <w:rsid w:val="000C78DB"/>
    <w:rsid w:val="000D0571"/>
    <w:rsid w:val="000D1A25"/>
    <w:rsid w:val="000D3827"/>
    <w:rsid w:val="000D50E3"/>
    <w:rsid w:val="000D58AB"/>
    <w:rsid w:val="000D6A52"/>
    <w:rsid w:val="000D7AD7"/>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2279B"/>
    <w:rsid w:val="0012418E"/>
    <w:rsid w:val="00133525"/>
    <w:rsid w:val="00141326"/>
    <w:rsid w:val="00141FA3"/>
    <w:rsid w:val="00142747"/>
    <w:rsid w:val="00146BF3"/>
    <w:rsid w:val="001476E2"/>
    <w:rsid w:val="0015786B"/>
    <w:rsid w:val="001645BD"/>
    <w:rsid w:val="001655BB"/>
    <w:rsid w:val="0016611C"/>
    <w:rsid w:val="00166B5C"/>
    <w:rsid w:val="0017591E"/>
    <w:rsid w:val="00176183"/>
    <w:rsid w:val="001775AC"/>
    <w:rsid w:val="00181118"/>
    <w:rsid w:val="001825F0"/>
    <w:rsid w:val="00183720"/>
    <w:rsid w:val="0018372A"/>
    <w:rsid w:val="001838EC"/>
    <w:rsid w:val="001841B1"/>
    <w:rsid w:val="0018581F"/>
    <w:rsid w:val="00185E52"/>
    <w:rsid w:val="0019166D"/>
    <w:rsid w:val="00196F64"/>
    <w:rsid w:val="00197470"/>
    <w:rsid w:val="001A410D"/>
    <w:rsid w:val="001A4C42"/>
    <w:rsid w:val="001A6141"/>
    <w:rsid w:val="001A7772"/>
    <w:rsid w:val="001B02E6"/>
    <w:rsid w:val="001B7371"/>
    <w:rsid w:val="001C21C3"/>
    <w:rsid w:val="001C5B11"/>
    <w:rsid w:val="001C64E9"/>
    <w:rsid w:val="001D02C2"/>
    <w:rsid w:val="001D1408"/>
    <w:rsid w:val="001D1470"/>
    <w:rsid w:val="001D2A82"/>
    <w:rsid w:val="001E0983"/>
    <w:rsid w:val="001E0A62"/>
    <w:rsid w:val="001E145D"/>
    <w:rsid w:val="001E450D"/>
    <w:rsid w:val="001F0C1D"/>
    <w:rsid w:val="001F1132"/>
    <w:rsid w:val="001F168B"/>
    <w:rsid w:val="001F6FF3"/>
    <w:rsid w:val="00204648"/>
    <w:rsid w:val="002058CF"/>
    <w:rsid w:val="002105DD"/>
    <w:rsid w:val="00210E0A"/>
    <w:rsid w:val="002155A1"/>
    <w:rsid w:val="00215C07"/>
    <w:rsid w:val="0021744E"/>
    <w:rsid w:val="0022541F"/>
    <w:rsid w:val="00231349"/>
    <w:rsid w:val="002347A2"/>
    <w:rsid w:val="00234D70"/>
    <w:rsid w:val="00240C29"/>
    <w:rsid w:val="002450A4"/>
    <w:rsid w:val="00247926"/>
    <w:rsid w:val="0025356C"/>
    <w:rsid w:val="002608DE"/>
    <w:rsid w:val="00261B7C"/>
    <w:rsid w:val="002637C2"/>
    <w:rsid w:val="0026424E"/>
    <w:rsid w:val="002675F0"/>
    <w:rsid w:val="0026780C"/>
    <w:rsid w:val="00274A90"/>
    <w:rsid w:val="00276C70"/>
    <w:rsid w:val="00276EE4"/>
    <w:rsid w:val="00277172"/>
    <w:rsid w:val="00277585"/>
    <w:rsid w:val="00277626"/>
    <w:rsid w:val="00281680"/>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37B0"/>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1266"/>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04456"/>
    <w:rsid w:val="004166A1"/>
    <w:rsid w:val="0041733B"/>
    <w:rsid w:val="00420FB8"/>
    <w:rsid w:val="00423334"/>
    <w:rsid w:val="00423B10"/>
    <w:rsid w:val="00426737"/>
    <w:rsid w:val="0043242D"/>
    <w:rsid w:val="004345EC"/>
    <w:rsid w:val="004465C5"/>
    <w:rsid w:val="004472A9"/>
    <w:rsid w:val="004518DE"/>
    <w:rsid w:val="00453FE3"/>
    <w:rsid w:val="00463240"/>
    <w:rsid w:val="00464930"/>
    <w:rsid w:val="00466D81"/>
    <w:rsid w:val="00470E29"/>
    <w:rsid w:val="0047230B"/>
    <w:rsid w:val="004728B7"/>
    <w:rsid w:val="0047564A"/>
    <w:rsid w:val="00475AC6"/>
    <w:rsid w:val="004768DA"/>
    <w:rsid w:val="004812DD"/>
    <w:rsid w:val="004816DB"/>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AE4"/>
    <w:rsid w:val="00523F59"/>
    <w:rsid w:val="00531036"/>
    <w:rsid w:val="0053388B"/>
    <w:rsid w:val="00534BE5"/>
    <w:rsid w:val="00535773"/>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23E7"/>
    <w:rsid w:val="005F2F54"/>
    <w:rsid w:val="005F39D5"/>
    <w:rsid w:val="005F5D73"/>
    <w:rsid w:val="005F696B"/>
    <w:rsid w:val="005F705F"/>
    <w:rsid w:val="00600F13"/>
    <w:rsid w:val="0060129F"/>
    <w:rsid w:val="00602AEA"/>
    <w:rsid w:val="006073EA"/>
    <w:rsid w:val="00607E3C"/>
    <w:rsid w:val="00610053"/>
    <w:rsid w:val="00610715"/>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1CF9"/>
    <w:rsid w:val="00713C44"/>
    <w:rsid w:val="0071674C"/>
    <w:rsid w:val="0072712F"/>
    <w:rsid w:val="007302D6"/>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67634"/>
    <w:rsid w:val="00772FB5"/>
    <w:rsid w:val="00773FF0"/>
    <w:rsid w:val="00774DA4"/>
    <w:rsid w:val="00781F0F"/>
    <w:rsid w:val="007833DA"/>
    <w:rsid w:val="00786455"/>
    <w:rsid w:val="00787B15"/>
    <w:rsid w:val="0079544F"/>
    <w:rsid w:val="007A44A6"/>
    <w:rsid w:val="007A57AC"/>
    <w:rsid w:val="007A6283"/>
    <w:rsid w:val="007A7C22"/>
    <w:rsid w:val="007B5627"/>
    <w:rsid w:val="007B600E"/>
    <w:rsid w:val="007C2090"/>
    <w:rsid w:val="007C49AE"/>
    <w:rsid w:val="007D12CB"/>
    <w:rsid w:val="007D1CA7"/>
    <w:rsid w:val="007D4A65"/>
    <w:rsid w:val="007E1E1E"/>
    <w:rsid w:val="007E27DA"/>
    <w:rsid w:val="007E5AE9"/>
    <w:rsid w:val="007E6354"/>
    <w:rsid w:val="007F0F4A"/>
    <w:rsid w:val="007F1C98"/>
    <w:rsid w:val="007F1CFA"/>
    <w:rsid w:val="008015E3"/>
    <w:rsid w:val="008028A4"/>
    <w:rsid w:val="00802B8D"/>
    <w:rsid w:val="00802C23"/>
    <w:rsid w:val="00805884"/>
    <w:rsid w:val="00806B4A"/>
    <w:rsid w:val="00806E29"/>
    <w:rsid w:val="008105A9"/>
    <w:rsid w:val="00814664"/>
    <w:rsid w:val="00814EEB"/>
    <w:rsid w:val="0081569B"/>
    <w:rsid w:val="00816809"/>
    <w:rsid w:val="0081783A"/>
    <w:rsid w:val="00820B25"/>
    <w:rsid w:val="0082461B"/>
    <w:rsid w:val="0082493D"/>
    <w:rsid w:val="00825EDF"/>
    <w:rsid w:val="00826884"/>
    <w:rsid w:val="00830747"/>
    <w:rsid w:val="00835E91"/>
    <w:rsid w:val="0083755B"/>
    <w:rsid w:val="00840DCA"/>
    <w:rsid w:val="008454C5"/>
    <w:rsid w:val="00851681"/>
    <w:rsid w:val="0085227D"/>
    <w:rsid w:val="00854543"/>
    <w:rsid w:val="0085666A"/>
    <w:rsid w:val="00870EB0"/>
    <w:rsid w:val="008768CA"/>
    <w:rsid w:val="00880889"/>
    <w:rsid w:val="00882D58"/>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2DBB"/>
    <w:rsid w:val="008F3684"/>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1FB"/>
    <w:rsid w:val="00942EC2"/>
    <w:rsid w:val="0094625B"/>
    <w:rsid w:val="00952E04"/>
    <w:rsid w:val="00955390"/>
    <w:rsid w:val="00956B01"/>
    <w:rsid w:val="009574BA"/>
    <w:rsid w:val="00957852"/>
    <w:rsid w:val="00957B49"/>
    <w:rsid w:val="00964DA3"/>
    <w:rsid w:val="00965947"/>
    <w:rsid w:val="00965ED0"/>
    <w:rsid w:val="00973BE2"/>
    <w:rsid w:val="00973E07"/>
    <w:rsid w:val="0097503B"/>
    <w:rsid w:val="009751F6"/>
    <w:rsid w:val="009918E9"/>
    <w:rsid w:val="009929FF"/>
    <w:rsid w:val="00997493"/>
    <w:rsid w:val="009A227B"/>
    <w:rsid w:val="009A2554"/>
    <w:rsid w:val="009B18E3"/>
    <w:rsid w:val="009B236A"/>
    <w:rsid w:val="009B373D"/>
    <w:rsid w:val="009B3A45"/>
    <w:rsid w:val="009C2313"/>
    <w:rsid w:val="009C3639"/>
    <w:rsid w:val="009C39B5"/>
    <w:rsid w:val="009C4F99"/>
    <w:rsid w:val="009C5A3A"/>
    <w:rsid w:val="009D2B95"/>
    <w:rsid w:val="009D4870"/>
    <w:rsid w:val="009D528F"/>
    <w:rsid w:val="009D5653"/>
    <w:rsid w:val="009D63DD"/>
    <w:rsid w:val="009E0351"/>
    <w:rsid w:val="009E23D5"/>
    <w:rsid w:val="009E643A"/>
    <w:rsid w:val="009E6983"/>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034"/>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473D"/>
    <w:rsid w:val="00AA5A3D"/>
    <w:rsid w:val="00AB1619"/>
    <w:rsid w:val="00AB4AB2"/>
    <w:rsid w:val="00AB5A96"/>
    <w:rsid w:val="00AC0150"/>
    <w:rsid w:val="00AC3CC6"/>
    <w:rsid w:val="00AC541B"/>
    <w:rsid w:val="00AC6BC6"/>
    <w:rsid w:val="00AD18D5"/>
    <w:rsid w:val="00AD32E7"/>
    <w:rsid w:val="00AD5F64"/>
    <w:rsid w:val="00AE2047"/>
    <w:rsid w:val="00AE3797"/>
    <w:rsid w:val="00AE621D"/>
    <w:rsid w:val="00AF4842"/>
    <w:rsid w:val="00AF7AB0"/>
    <w:rsid w:val="00B05345"/>
    <w:rsid w:val="00B059F1"/>
    <w:rsid w:val="00B06112"/>
    <w:rsid w:val="00B128FD"/>
    <w:rsid w:val="00B14630"/>
    <w:rsid w:val="00B150E6"/>
    <w:rsid w:val="00B15449"/>
    <w:rsid w:val="00B175F4"/>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034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D7DB9"/>
    <w:rsid w:val="00BE00A0"/>
    <w:rsid w:val="00BE08EF"/>
    <w:rsid w:val="00BE3255"/>
    <w:rsid w:val="00BE3338"/>
    <w:rsid w:val="00BE4DF0"/>
    <w:rsid w:val="00BE7357"/>
    <w:rsid w:val="00BF01FB"/>
    <w:rsid w:val="00BF095A"/>
    <w:rsid w:val="00BF128E"/>
    <w:rsid w:val="00BF48F0"/>
    <w:rsid w:val="00BF4C3B"/>
    <w:rsid w:val="00BF692E"/>
    <w:rsid w:val="00C010CD"/>
    <w:rsid w:val="00C0292C"/>
    <w:rsid w:val="00C05CE0"/>
    <w:rsid w:val="00C079CE"/>
    <w:rsid w:val="00C13BE7"/>
    <w:rsid w:val="00C1496A"/>
    <w:rsid w:val="00C16008"/>
    <w:rsid w:val="00C161CE"/>
    <w:rsid w:val="00C1711F"/>
    <w:rsid w:val="00C2036A"/>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90253"/>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150BB"/>
    <w:rsid w:val="00D22803"/>
    <w:rsid w:val="00D238B2"/>
    <w:rsid w:val="00D23F96"/>
    <w:rsid w:val="00D2683C"/>
    <w:rsid w:val="00D27F34"/>
    <w:rsid w:val="00D309CC"/>
    <w:rsid w:val="00D41B07"/>
    <w:rsid w:val="00D41D01"/>
    <w:rsid w:val="00D44E68"/>
    <w:rsid w:val="00D4587A"/>
    <w:rsid w:val="00D463D6"/>
    <w:rsid w:val="00D46431"/>
    <w:rsid w:val="00D530B5"/>
    <w:rsid w:val="00D56A52"/>
    <w:rsid w:val="00D57972"/>
    <w:rsid w:val="00D603CA"/>
    <w:rsid w:val="00D6215B"/>
    <w:rsid w:val="00D6390D"/>
    <w:rsid w:val="00D653C6"/>
    <w:rsid w:val="00D675A9"/>
    <w:rsid w:val="00D738D6"/>
    <w:rsid w:val="00D73D64"/>
    <w:rsid w:val="00D74B53"/>
    <w:rsid w:val="00D74E7B"/>
    <w:rsid w:val="00D755EB"/>
    <w:rsid w:val="00D80235"/>
    <w:rsid w:val="00D81B4C"/>
    <w:rsid w:val="00D84D58"/>
    <w:rsid w:val="00D8507E"/>
    <w:rsid w:val="00D85CA0"/>
    <w:rsid w:val="00D86327"/>
    <w:rsid w:val="00D87E00"/>
    <w:rsid w:val="00D90060"/>
    <w:rsid w:val="00D9134D"/>
    <w:rsid w:val="00D92E1E"/>
    <w:rsid w:val="00D97761"/>
    <w:rsid w:val="00DA0100"/>
    <w:rsid w:val="00DA6CFD"/>
    <w:rsid w:val="00DA7A03"/>
    <w:rsid w:val="00DB06CF"/>
    <w:rsid w:val="00DB072A"/>
    <w:rsid w:val="00DB1818"/>
    <w:rsid w:val="00DB31F8"/>
    <w:rsid w:val="00DB4052"/>
    <w:rsid w:val="00DB79F7"/>
    <w:rsid w:val="00DC309B"/>
    <w:rsid w:val="00DC353B"/>
    <w:rsid w:val="00DC4DA2"/>
    <w:rsid w:val="00DD07AA"/>
    <w:rsid w:val="00DD225E"/>
    <w:rsid w:val="00DD4008"/>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4A80"/>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821DC"/>
    <w:rsid w:val="00E963F7"/>
    <w:rsid w:val="00EA089E"/>
    <w:rsid w:val="00EA0E17"/>
    <w:rsid w:val="00EB1575"/>
    <w:rsid w:val="00EB30C2"/>
    <w:rsid w:val="00EC4847"/>
    <w:rsid w:val="00EC4A25"/>
    <w:rsid w:val="00EC4F16"/>
    <w:rsid w:val="00EC55DC"/>
    <w:rsid w:val="00EC5825"/>
    <w:rsid w:val="00EC5E6B"/>
    <w:rsid w:val="00EC7246"/>
    <w:rsid w:val="00EC7E08"/>
    <w:rsid w:val="00EE5AA7"/>
    <w:rsid w:val="00EE7844"/>
    <w:rsid w:val="00EF38FF"/>
    <w:rsid w:val="00EF70F3"/>
    <w:rsid w:val="00F01AE1"/>
    <w:rsid w:val="00F025A2"/>
    <w:rsid w:val="00F04712"/>
    <w:rsid w:val="00F067CC"/>
    <w:rsid w:val="00F06F13"/>
    <w:rsid w:val="00F10C13"/>
    <w:rsid w:val="00F15570"/>
    <w:rsid w:val="00F161C4"/>
    <w:rsid w:val="00F169CF"/>
    <w:rsid w:val="00F21311"/>
    <w:rsid w:val="00F22EC7"/>
    <w:rsid w:val="00F26A01"/>
    <w:rsid w:val="00F32507"/>
    <w:rsid w:val="00F325C8"/>
    <w:rsid w:val="00F3347C"/>
    <w:rsid w:val="00F35A8C"/>
    <w:rsid w:val="00F40D1D"/>
    <w:rsid w:val="00F473D2"/>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1A17"/>
    <w:rsid w:val="00FA29A4"/>
    <w:rsid w:val="00FA3A4C"/>
    <w:rsid w:val="00FA595A"/>
    <w:rsid w:val="00FA5E13"/>
    <w:rsid w:val="00FA631A"/>
    <w:rsid w:val="00FB18A2"/>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2</cp:revision>
  <cp:lastPrinted>2023-02-14T17:34:00Z</cp:lastPrinted>
  <dcterms:created xsi:type="dcterms:W3CDTF">2023-02-17T15:59:00Z</dcterms:created>
  <dcterms:modified xsi:type="dcterms:W3CDTF">2023-02-17T15:59:00Z</dcterms:modified>
  <cp:category/>
</cp:coreProperties>
</file>